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34" w:rsidRDefault="00C91369">
      <w:pPr>
        <w:pStyle w:val="ad"/>
      </w:pPr>
      <w:r>
        <w:t>РОССИЙСКАЯ ФЕДЕРАЦИЯ</w:t>
      </w:r>
    </w:p>
    <w:p w:rsidR="00456C34" w:rsidRDefault="00C91369">
      <w:pPr>
        <w:pStyle w:val="ad"/>
      </w:pPr>
      <w:r>
        <w:t>РОСТОВСКАЯ ОБЛАСТЬ</w:t>
      </w:r>
    </w:p>
    <w:p w:rsidR="00456C34" w:rsidRDefault="00C91369">
      <w:pPr>
        <w:pStyle w:val="ad"/>
      </w:pPr>
      <w:r>
        <w:t>МУНИЦИПАЛЬНОЕ ОБРАЗОВАНИЕ</w:t>
      </w:r>
    </w:p>
    <w:p w:rsidR="00456C34" w:rsidRDefault="00C91369">
      <w:pPr>
        <w:pStyle w:val="ad"/>
      </w:pPr>
      <w:r>
        <w:t xml:space="preserve"> «ПЕШКОВСКОГО СЕЛЬСКОЕ ПОСЕЛЕНИЕ»</w:t>
      </w:r>
    </w:p>
    <w:p w:rsidR="00456C34" w:rsidRDefault="00456C34">
      <w:pPr>
        <w:pStyle w:val="ad"/>
      </w:pPr>
    </w:p>
    <w:p w:rsidR="00456C34" w:rsidRDefault="00C91369">
      <w:pPr>
        <w:pStyle w:val="ad"/>
      </w:pPr>
      <w:r>
        <w:t>АДМИНИСТРАЦИЯ ПЕШКОВСКОГО СЕЛЬСКОГО ПОСЕЛЕНИЯ</w:t>
      </w:r>
    </w:p>
    <w:p w:rsidR="00456C34" w:rsidRDefault="00456C34">
      <w:pPr>
        <w:pStyle w:val="ab"/>
        <w:spacing w:line="240" w:lineRule="auto"/>
        <w:rPr>
          <w:b w:val="0"/>
          <w:sz w:val="28"/>
        </w:rPr>
      </w:pPr>
    </w:p>
    <w:p w:rsidR="00456C34" w:rsidRDefault="00C91369">
      <w:pPr>
        <w:pStyle w:val="ab"/>
        <w:spacing w:line="240" w:lineRule="auto"/>
        <w:rPr>
          <w:b w:val="0"/>
          <w:sz w:val="28"/>
        </w:rPr>
      </w:pPr>
      <w:r>
        <w:rPr>
          <w:b w:val="0"/>
          <w:sz w:val="28"/>
        </w:rPr>
        <w:t>ПОСТАНОВЛЕНИЕ</w:t>
      </w:r>
    </w:p>
    <w:p w:rsidR="00456C34" w:rsidRDefault="00456C34">
      <w:pPr>
        <w:pStyle w:val="ab"/>
        <w:spacing w:line="240" w:lineRule="auto"/>
        <w:rPr>
          <w:sz w:val="28"/>
        </w:rPr>
      </w:pPr>
    </w:p>
    <w:p w:rsidR="00456C34" w:rsidRDefault="00C91369">
      <w:pPr>
        <w:pStyle w:val="ab"/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>15.02.2023г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№ 35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с. Пешково</w:t>
      </w:r>
    </w:p>
    <w:p w:rsidR="00456C34" w:rsidRDefault="00456C34">
      <w:pPr>
        <w:jc w:val="center"/>
        <w:rPr>
          <w:b/>
          <w:smallCaps/>
          <w:sz w:val="28"/>
        </w:rPr>
      </w:pPr>
    </w:p>
    <w:p w:rsidR="00456C34" w:rsidRDefault="00C91369">
      <w:pPr>
        <w:ind w:right="3969"/>
        <w:jc w:val="both"/>
        <w:rPr>
          <w:sz w:val="28"/>
        </w:rPr>
      </w:pPr>
      <w:r>
        <w:rPr>
          <w:sz w:val="28"/>
        </w:rPr>
        <w:t xml:space="preserve">Об утверждении положения о конкурсной комиссии по </w:t>
      </w:r>
      <w:r>
        <w:rPr>
          <w:sz w:val="28"/>
        </w:rPr>
        <w:t>отбору управляющей организацией для управления многоквартирными домами, расположенными на территории муниципального образования «Пешковское сельское поселение»</w:t>
      </w:r>
    </w:p>
    <w:p w:rsidR="00456C34" w:rsidRDefault="00456C34">
      <w:pPr>
        <w:rPr>
          <w:rFonts w:ascii="Times New Roman CYR" w:hAnsi="Times New Roman CYR"/>
          <w:b/>
          <w:sz w:val="28"/>
        </w:rPr>
      </w:pPr>
    </w:p>
    <w:p w:rsidR="00456C34" w:rsidRDefault="00C9136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реализации статьи 161 Жилищного кодекса Российской Федерации по отбору управляющей орга</w:t>
      </w:r>
      <w:r>
        <w:rPr>
          <w:rFonts w:ascii="Times New Roman" w:hAnsi="Times New Roman"/>
          <w:sz w:val="28"/>
        </w:rPr>
        <w:t xml:space="preserve">низаций для управления многоквартирными домами, расположенными на территории </w:t>
      </w:r>
      <w:r w:rsidR="00574A42">
        <w:rPr>
          <w:rFonts w:ascii="Times New Roman" w:hAnsi="Times New Roman"/>
          <w:sz w:val="28"/>
        </w:rPr>
        <w:t>Пешковск</w:t>
      </w:r>
      <w:r>
        <w:rPr>
          <w:rFonts w:ascii="Times New Roman" w:hAnsi="Times New Roman"/>
          <w:sz w:val="28"/>
        </w:rPr>
        <w:t>ого сельского поселения, 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</w:rPr>
        <w:t xml:space="preserve">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</w:t>
      </w:r>
      <w:r w:rsidR="00574A42">
        <w:rPr>
          <w:rFonts w:ascii="Times New Roman" w:hAnsi="Times New Roman"/>
          <w:sz w:val="28"/>
        </w:rPr>
        <w:t>Пешковск</w:t>
      </w:r>
      <w:r>
        <w:rPr>
          <w:rFonts w:ascii="Times New Roman" w:hAnsi="Times New Roman"/>
          <w:sz w:val="28"/>
        </w:rPr>
        <w:t>ого сельского посе</w:t>
      </w:r>
      <w:r>
        <w:rPr>
          <w:rFonts w:ascii="Times New Roman" w:hAnsi="Times New Roman"/>
          <w:sz w:val="28"/>
        </w:rPr>
        <w:t>ления, в целях отбора управляющей организации для управления многоквартирными домами, расположенными на территории муниципального образования «Пешковское сельское поселение», Администрация Пешковского сельского поселения</w:t>
      </w:r>
    </w:p>
    <w:p w:rsidR="00456C34" w:rsidRDefault="00456C3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456C34" w:rsidRDefault="00C91369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456C34" w:rsidRDefault="00C9136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состав </w:t>
      </w:r>
      <w:r>
        <w:rPr>
          <w:rFonts w:ascii="Times New Roman" w:hAnsi="Times New Roman"/>
          <w:sz w:val="28"/>
        </w:rPr>
        <w:t>конкурсной комиссии по отбору управляющей организаций для управления многоквартирными домами, расположенными на территории муниципального образования «Пешковское сельское поселение» согласно Приложению № 1 к настоящему постановлению.</w:t>
      </w:r>
    </w:p>
    <w:p w:rsidR="00456C34" w:rsidRDefault="00C9136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Положение</w:t>
      </w:r>
      <w:r>
        <w:rPr>
          <w:rFonts w:ascii="Times New Roman" w:hAnsi="Times New Roman"/>
          <w:sz w:val="28"/>
        </w:rPr>
        <w:t xml:space="preserve"> о конкурсной комиссии по отбору управляющих организаций для управления многоквартирными домами, расположенные на территории муниципального образования «Пешковское сельское поселение» согласно Приложению № 2 к настоящему постановлению.</w:t>
      </w:r>
    </w:p>
    <w:p w:rsidR="00456C34" w:rsidRDefault="00C91369">
      <w:pPr>
        <w:ind w:firstLine="708"/>
        <w:jc w:val="both"/>
        <w:rPr>
          <w:sz w:val="28"/>
        </w:rPr>
      </w:pPr>
      <w:r>
        <w:rPr>
          <w:sz w:val="28"/>
        </w:rPr>
        <w:t>3. Настоящее постано</w:t>
      </w:r>
      <w:r>
        <w:rPr>
          <w:sz w:val="28"/>
        </w:rPr>
        <w:t xml:space="preserve">вление подлежит обнародованию на сайте Администрации Пешковского сельского поселения </w:t>
      </w:r>
      <w:r w:rsidRPr="00574A42">
        <w:rPr>
          <w:sz w:val="28"/>
        </w:rPr>
        <w:t>http://peshkovskoesp.ru/</w:t>
      </w:r>
      <w:r w:rsidRPr="00574A42">
        <w:rPr>
          <w:sz w:val="32"/>
        </w:rPr>
        <w:t xml:space="preserve"> </w:t>
      </w:r>
      <w:r>
        <w:rPr>
          <w:sz w:val="28"/>
        </w:rPr>
        <w:t>и вступает в силу со дня его подписания.</w:t>
      </w:r>
    </w:p>
    <w:p w:rsidR="00456C34" w:rsidRDefault="00C91369">
      <w:pPr>
        <w:jc w:val="both"/>
        <w:rPr>
          <w:sz w:val="28"/>
        </w:rPr>
      </w:pPr>
      <w:r>
        <w:rPr>
          <w:sz w:val="28"/>
        </w:rPr>
        <w:tab/>
        <w:t>4. Контроль за исполнением настоящего постановления оставляю за собой.</w:t>
      </w:r>
    </w:p>
    <w:p w:rsidR="00456C34" w:rsidRDefault="00456C34">
      <w:pPr>
        <w:jc w:val="both"/>
        <w:rPr>
          <w:sz w:val="28"/>
        </w:rPr>
      </w:pPr>
    </w:p>
    <w:p w:rsidR="00574A42" w:rsidRDefault="00574A42">
      <w:pPr>
        <w:jc w:val="both"/>
        <w:rPr>
          <w:sz w:val="28"/>
        </w:rPr>
      </w:pPr>
    </w:p>
    <w:p w:rsidR="00456C34" w:rsidRDefault="00C91369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456C34" w:rsidRDefault="00C91369">
      <w:pPr>
        <w:jc w:val="both"/>
        <w:rPr>
          <w:sz w:val="28"/>
        </w:rPr>
      </w:pPr>
      <w:r>
        <w:rPr>
          <w:sz w:val="28"/>
        </w:rPr>
        <w:t xml:space="preserve">Пешковского </w:t>
      </w: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А.В. Ковалев</w:t>
      </w:r>
    </w:p>
    <w:p w:rsidR="00456C34" w:rsidRDefault="00456C34">
      <w:pPr>
        <w:jc w:val="both"/>
        <w:rPr>
          <w:sz w:val="28"/>
        </w:rPr>
      </w:pPr>
    </w:p>
    <w:p w:rsidR="00456C34" w:rsidRDefault="00456C34">
      <w:pPr>
        <w:jc w:val="both"/>
        <w:rPr>
          <w:sz w:val="28"/>
        </w:rPr>
      </w:pPr>
    </w:p>
    <w:p w:rsidR="00456C34" w:rsidRDefault="00C91369">
      <w:pPr>
        <w:jc w:val="right"/>
        <w:rPr>
          <w:sz w:val="24"/>
        </w:rPr>
      </w:pPr>
      <w:r>
        <w:rPr>
          <w:sz w:val="24"/>
        </w:rPr>
        <w:t>Приложение №1</w:t>
      </w:r>
    </w:p>
    <w:p w:rsidR="00456C34" w:rsidRDefault="00C91369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456C34" w:rsidRDefault="00C91369">
      <w:pPr>
        <w:jc w:val="right"/>
        <w:rPr>
          <w:sz w:val="24"/>
        </w:rPr>
      </w:pPr>
      <w:r>
        <w:rPr>
          <w:sz w:val="24"/>
        </w:rPr>
        <w:t>Пешковского сельского поселения</w:t>
      </w:r>
    </w:p>
    <w:p w:rsidR="00456C34" w:rsidRDefault="00C91369">
      <w:pPr>
        <w:jc w:val="right"/>
        <w:rPr>
          <w:sz w:val="24"/>
        </w:rPr>
      </w:pPr>
      <w:r>
        <w:rPr>
          <w:sz w:val="24"/>
        </w:rPr>
        <w:t>от 15.02.2023г. № 35</w:t>
      </w:r>
    </w:p>
    <w:p w:rsidR="00456C34" w:rsidRDefault="00456C34">
      <w:pPr>
        <w:pStyle w:val="ConsPlusNormal"/>
        <w:outlineLvl w:val="0"/>
        <w:rPr>
          <w:rFonts w:ascii="Times New Roman" w:hAnsi="Times New Roman"/>
          <w:b/>
          <w:sz w:val="28"/>
        </w:rPr>
      </w:pPr>
    </w:p>
    <w:p w:rsidR="00456C34" w:rsidRDefault="00456C34">
      <w:pPr>
        <w:pStyle w:val="ConsPlusNormal"/>
        <w:jc w:val="both"/>
        <w:rPr>
          <w:rFonts w:ascii="Times New Roman" w:hAnsi="Times New Roman"/>
          <w:sz w:val="28"/>
        </w:rPr>
      </w:pPr>
    </w:p>
    <w:p w:rsidR="00456C34" w:rsidRDefault="00C91369">
      <w:pPr>
        <w:pStyle w:val="ConsPlusTitle"/>
        <w:jc w:val="center"/>
        <w:rPr>
          <w:b w:val="0"/>
          <w:sz w:val="28"/>
        </w:rPr>
      </w:pPr>
      <w:bookmarkStart w:id="0" w:name="P43"/>
      <w:bookmarkEnd w:id="0"/>
      <w:r>
        <w:rPr>
          <w:b w:val="0"/>
          <w:sz w:val="28"/>
        </w:rPr>
        <w:t>СОСТАВ</w:t>
      </w:r>
    </w:p>
    <w:p w:rsidR="00456C34" w:rsidRDefault="00C91369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>конкурсной комиссии по отбору управляющих организаций</w:t>
      </w:r>
    </w:p>
    <w:p w:rsidR="00456C34" w:rsidRDefault="00C91369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>для управления многоквартирными домами, расположенными</w:t>
      </w:r>
    </w:p>
    <w:p w:rsidR="00456C34" w:rsidRDefault="00C91369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>на территории муниципального образования Пешковское сельское поселение</w:t>
      </w:r>
    </w:p>
    <w:p w:rsidR="00456C34" w:rsidRDefault="00456C34">
      <w:pPr>
        <w:pStyle w:val="ConsPlusTitle"/>
        <w:jc w:val="center"/>
        <w:rPr>
          <w:b w:val="0"/>
          <w:sz w:val="28"/>
        </w:rPr>
      </w:pPr>
    </w:p>
    <w:p w:rsidR="00456C34" w:rsidRDefault="00C91369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ab/>
        <w:t>Председатель конкурсной комиссии – Ковалев Александр Викторович – глава Администрации Пешковского сельского поселения;</w:t>
      </w:r>
    </w:p>
    <w:p w:rsidR="00456C34" w:rsidRDefault="00C91369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Заместитель председателя конкурсной комиссии – Каграманов Риад </w:t>
      </w:r>
      <w:r>
        <w:rPr>
          <w:b w:val="0"/>
          <w:sz w:val="28"/>
        </w:rPr>
        <w:t>Артурович – заместитель главы Администрации Пешковского сельского поселения;</w:t>
      </w:r>
    </w:p>
    <w:p w:rsidR="00456C34" w:rsidRDefault="00C91369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ab/>
        <w:t>Секретарь конкурсной комиссии – Гончарова Анна Васильевна – ведущий специалист Администрации Пешковского сельского поселения;</w:t>
      </w:r>
    </w:p>
    <w:p w:rsidR="00456C34" w:rsidRDefault="00C91369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ab/>
        <w:t>Член комиссии – Николаенко Евгения Юрьевна – ведущи</w:t>
      </w:r>
      <w:r>
        <w:rPr>
          <w:b w:val="0"/>
          <w:sz w:val="28"/>
        </w:rPr>
        <w:t>й специалист Администрации Пешковского сельского поселения;</w:t>
      </w:r>
    </w:p>
    <w:p w:rsidR="00456C34" w:rsidRDefault="00C91369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ab/>
        <w:t>Член комиссии – Шония Татьяна Викторовна – заведующий сектором экономики и финансов  Администрации Пешковского сельского поселения.</w:t>
      </w:r>
    </w:p>
    <w:p w:rsidR="00456C34" w:rsidRDefault="00456C34">
      <w:pPr>
        <w:pStyle w:val="ConsPlusTitle"/>
        <w:jc w:val="center"/>
        <w:rPr>
          <w:b w:val="0"/>
          <w:sz w:val="28"/>
        </w:rPr>
      </w:pPr>
    </w:p>
    <w:p w:rsidR="00456C34" w:rsidRDefault="00456C34">
      <w:pPr>
        <w:pStyle w:val="ConsPlusNormal"/>
        <w:jc w:val="right"/>
        <w:outlineLvl w:val="0"/>
        <w:rPr>
          <w:rFonts w:ascii="Times New Roman" w:hAnsi="Times New Roman"/>
          <w:sz w:val="28"/>
        </w:rPr>
      </w:pPr>
    </w:p>
    <w:p w:rsidR="00456C34" w:rsidRDefault="00456C34">
      <w:pPr>
        <w:pStyle w:val="ConsPlusNormal"/>
        <w:jc w:val="right"/>
        <w:outlineLvl w:val="0"/>
        <w:rPr>
          <w:rFonts w:ascii="Times New Roman" w:hAnsi="Times New Roman"/>
          <w:sz w:val="28"/>
        </w:rPr>
      </w:pPr>
    </w:p>
    <w:p w:rsidR="00456C34" w:rsidRDefault="00456C34">
      <w:pPr>
        <w:pStyle w:val="ConsPlusNormal"/>
        <w:jc w:val="right"/>
        <w:outlineLvl w:val="0"/>
        <w:rPr>
          <w:rFonts w:ascii="Times New Roman" w:hAnsi="Times New Roman"/>
          <w:sz w:val="28"/>
        </w:rPr>
      </w:pPr>
    </w:p>
    <w:p w:rsidR="00456C34" w:rsidRDefault="00456C34">
      <w:pPr>
        <w:pStyle w:val="ConsPlusNormal"/>
        <w:jc w:val="right"/>
        <w:rPr>
          <w:rFonts w:ascii="Times New Roman" w:hAnsi="Times New Roman"/>
          <w:sz w:val="28"/>
        </w:rPr>
      </w:pPr>
    </w:p>
    <w:p w:rsidR="00456C34" w:rsidRDefault="00456C34">
      <w:pPr>
        <w:pStyle w:val="ConsPlusNormal"/>
        <w:jc w:val="right"/>
        <w:rPr>
          <w:rFonts w:ascii="Times New Roman" w:hAnsi="Times New Roman"/>
          <w:sz w:val="28"/>
        </w:rPr>
      </w:pPr>
    </w:p>
    <w:p w:rsidR="00456C34" w:rsidRDefault="00456C34">
      <w:pPr>
        <w:pStyle w:val="ConsPlusNormal"/>
        <w:jc w:val="right"/>
        <w:rPr>
          <w:rFonts w:ascii="Times New Roman" w:hAnsi="Times New Roman"/>
          <w:sz w:val="28"/>
        </w:rPr>
      </w:pPr>
    </w:p>
    <w:p w:rsidR="00456C34" w:rsidRDefault="00C91369">
      <w:pPr>
        <w:spacing w:after="160" w:line="264" w:lineRule="auto"/>
        <w:rPr>
          <w:sz w:val="28"/>
        </w:rPr>
      </w:pPr>
      <w:r>
        <w:rPr>
          <w:sz w:val="28"/>
        </w:rPr>
        <w:br w:type="page"/>
      </w:r>
    </w:p>
    <w:p w:rsidR="00456C34" w:rsidRDefault="00C91369">
      <w:pPr>
        <w:pStyle w:val="ConsPlusNormal"/>
        <w:tabs>
          <w:tab w:val="left" w:pos="709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Приложение №2</w:t>
      </w:r>
    </w:p>
    <w:p w:rsidR="00456C34" w:rsidRDefault="00C91369">
      <w:pPr>
        <w:pStyle w:val="ConsPlusNormal"/>
        <w:tabs>
          <w:tab w:val="left" w:pos="709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:rsidR="00456C34" w:rsidRDefault="00574A42">
      <w:pPr>
        <w:pStyle w:val="ConsPlusNormal"/>
        <w:tabs>
          <w:tab w:val="left" w:pos="709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Пешковск</w:t>
      </w:r>
      <w:r w:rsidR="00C91369">
        <w:rPr>
          <w:rFonts w:ascii="Times New Roman" w:hAnsi="Times New Roman"/>
          <w:sz w:val="24"/>
        </w:rPr>
        <w:t>ого сельского поселения</w:t>
      </w:r>
    </w:p>
    <w:p w:rsidR="00456C34" w:rsidRDefault="00C91369">
      <w:pPr>
        <w:pStyle w:val="ConsPlusNormal"/>
        <w:tabs>
          <w:tab w:val="left" w:pos="709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15.02.2023г. № 35</w:t>
      </w:r>
    </w:p>
    <w:p w:rsidR="00456C34" w:rsidRDefault="00456C34">
      <w:pPr>
        <w:pStyle w:val="ConsPlusNormal"/>
        <w:rPr>
          <w:rFonts w:ascii="Times New Roman" w:hAnsi="Times New Roman"/>
          <w:sz w:val="28"/>
        </w:rPr>
      </w:pPr>
    </w:p>
    <w:p w:rsidR="00456C34" w:rsidRDefault="00456C34">
      <w:pPr>
        <w:pStyle w:val="ConsPlusNormal"/>
        <w:jc w:val="both"/>
        <w:rPr>
          <w:rFonts w:ascii="Times New Roman" w:hAnsi="Times New Roman"/>
          <w:sz w:val="28"/>
        </w:rPr>
      </w:pPr>
    </w:p>
    <w:p w:rsidR="00456C34" w:rsidRDefault="00C91369">
      <w:pPr>
        <w:pStyle w:val="ConsPlusTitle"/>
        <w:jc w:val="center"/>
        <w:rPr>
          <w:sz w:val="24"/>
        </w:rPr>
      </w:pPr>
      <w:bookmarkStart w:id="1" w:name="P88"/>
      <w:bookmarkEnd w:id="1"/>
      <w:r>
        <w:rPr>
          <w:sz w:val="24"/>
        </w:rPr>
        <w:t>ПОЛОЖЕНИЕ</w:t>
      </w:r>
    </w:p>
    <w:p w:rsidR="00456C34" w:rsidRDefault="00C91369">
      <w:pPr>
        <w:pStyle w:val="ConsPlusTitle"/>
        <w:jc w:val="center"/>
        <w:rPr>
          <w:sz w:val="24"/>
        </w:rPr>
      </w:pPr>
      <w:r>
        <w:rPr>
          <w:sz w:val="24"/>
        </w:rPr>
        <w:t>о конкурсной комиссии по отбору управляющей организаций</w:t>
      </w:r>
    </w:p>
    <w:p w:rsidR="00456C34" w:rsidRDefault="00C91369">
      <w:pPr>
        <w:pStyle w:val="ConsPlusTitle"/>
        <w:jc w:val="center"/>
        <w:rPr>
          <w:sz w:val="24"/>
        </w:rPr>
      </w:pPr>
      <w:r>
        <w:rPr>
          <w:sz w:val="24"/>
        </w:rPr>
        <w:t>для управления многоквартирными домами, расположенными</w:t>
      </w:r>
    </w:p>
    <w:p w:rsidR="00456C34" w:rsidRDefault="00C91369">
      <w:pPr>
        <w:pStyle w:val="ConsPlusTitle"/>
        <w:jc w:val="center"/>
        <w:rPr>
          <w:sz w:val="24"/>
        </w:rPr>
      </w:pPr>
      <w:r>
        <w:rPr>
          <w:sz w:val="24"/>
        </w:rPr>
        <w:t>на территории муниципального образования «Пешковское сельское поселение»</w:t>
      </w:r>
    </w:p>
    <w:p w:rsidR="00456C34" w:rsidRDefault="00456C34">
      <w:pPr>
        <w:pStyle w:val="ConsPlusTitle"/>
        <w:jc w:val="center"/>
        <w:rPr>
          <w:sz w:val="24"/>
        </w:rPr>
      </w:pPr>
    </w:p>
    <w:p w:rsidR="00456C34" w:rsidRDefault="00C91369">
      <w:pPr>
        <w:pStyle w:val="ConsPlusNormal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Общи</w:t>
      </w:r>
      <w:r>
        <w:rPr>
          <w:rFonts w:ascii="Times New Roman" w:hAnsi="Times New Roman"/>
          <w:sz w:val="24"/>
        </w:rPr>
        <w:t>е положения</w:t>
      </w:r>
    </w:p>
    <w:p w:rsidR="00456C34" w:rsidRDefault="00C9136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Настоящее Положение о конкурсной комиссии по отбору управляющих организаций для управления многоквартирными домами, расположенными на территории Пешковского сельского  поселения  (далее - Положение), разработано в соответствии с постановле</w:t>
      </w:r>
      <w:r>
        <w:rPr>
          <w:rFonts w:ascii="Times New Roman" w:hAnsi="Times New Roman"/>
          <w:sz w:val="24"/>
        </w:rPr>
        <w:t>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определяет понятие, цели создания, функции,</w:t>
      </w:r>
      <w:r>
        <w:rPr>
          <w:rFonts w:ascii="Times New Roman" w:hAnsi="Times New Roman"/>
          <w:sz w:val="24"/>
        </w:rPr>
        <w:t xml:space="preserve"> состав и порядок деятельности конкурсной комиссии по отбору управляющих организаций для управления многоквартирными домами, расположенных на территории муниципального образования «Пешковское сельское поселение» (далее - конкурсная комиссия) путем проведен</w:t>
      </w:r>
      <w:r>
        <w:rPr>
          <w:rFonts w:ascii="Times New Roman" w:hAnsi="Times New Roman"/>
          <w:sz w:val="24"/>
        </w:rPr>
        <w:t>ия открытого конкурса.</w:t>
      </w:r>
    </w:p>
    <w:p w:rsidR="00456C34" w:rsidRDefault="00456C34">
      <w:pPr>
        <w:pStyle w:val="ConsPlusNormal"/>
        <w:jc w:val="both"/>
        <w:rPr>
          <w:rFonts w:ascii="Times New Roman" w:hAnsi="Times New Roman"/>
          <w:sz w:val="24"/>
        </w:rPr>
      </w:pPr>
    </w:p>
    <w:p w:rsidR="00456C34" w:rsidRDefault="00C91369">
      <w:pPr>
        <w:pStyle w:val="ConsPlusNormal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Правовое регулирование</w:t>
      </w:r>
    </w:p>
    <w:p w:rsidR="00456C34" w:rsidRDefault="00C9136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Конкурсная комиссия в своей деятельности руководствуется Жилищным кодексом Российской Федерации, постановлением Правительства Российской Федерации от 6 февраля 2006 г. №75 «О порядке проведения органом мест</w:t>
      </w:r>
      <w:r>
        <w:rPr>
          <w:rFonts w:ascii="Times New Roman" w:hAnsi="Times New Roman"/>
          <w:sz w:val="24"/>
        </w:rPr>
        <w:t>ного самоуправления открытого конкурса по отбору управляющей организации для управления многоквартирным домом», иными нормативными правовыми актами Российской Федерации, Ростовской области, Администрации Пешковского сельского поселения и настоящим Положени</w:t>
      </w:r>
      <w:r>
        <w:rPr>
          <w:rFonts w:ascii="Times New Roman" w:hAnsi="Times New Roman"/>
          <w:sz w:val="24"/>
        </w:rPr>
        <w:t>ем.</w:t>
      </w:r>
    </w:p>
    <w:p w:rsidR="00456C34" w:rsidRDefault="00456C34">
      <w:pPr>
        <w:pStyle w:val="ConsPlusNormal"/>
        <w:jc w:val="both"/>
        <w:rPr>
          <w:rFonts w:ascii="Times New Roman" w:hAnsi="Times New Roman"/>
          <w:sz w:val="24"/>
        </w:rPr>
      </w:pPr>
    </w:p>
    <w:p w:rsidR="00456C34" w:rsidRDefault="00C91369">
      <w:pPr>
        <w:pStyle w:val="ConsPlusNormal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Цели и задачи конкурсной комиссии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Конкурсная комиссия является организатором конкурсных процедур, создается в целях проведения конкурса и определения победителя конкурса на право заключения договора управления многоквартирным домом.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Конкурс прово</w:t>
      </w:r>
      <w:r>
        <w:rPr>
          <w:sz w:val="24"/>
        </w:rPr>
        <w:t>дится, если: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1) собственниками помещений в многоквартирном доме не выбран способ управления этим домом, в том числе в следующих случаях: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 собственниками помещений в многоквартирном доме общее собрание по вопросу выбора способа управления многоквартирным</w:t>
      </w:r>
      <w:r>
        <w:rPr>
          <w:sz w:val="24"/>
        </w:rPr>
        <w:t xml:space="preserve"> домом не проводилось или решение о выборе способа управления многоквартирным домом не было принято;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</w:t>
      </w:r>
      <w:r>
        <w:rPr>
          <w:sz w:val="24"/>
        </w:rPr>
        <w:t>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 xml:space="preserve">2) принятое собственниками помещений в многоквартирном доме решение о </w:t>
      </w:r>
      <w:r>
        <w:rPr>
          <w:sz w:val="24"/>
        </w:rPr>
        <w:t>выборе способа управления домом не реализовано, в том числе в следующих случаях: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 большинство собственников помещений в многоквартирном доме не заключили договоры, предусмотренные статьей 164 Жилищного кодекса Российской Федерации;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 собственники помеще</w:t>
      </w:r>
      <w:r>
        <w:rPr>
          <w:sz w:val="24"/>
        </w:rPr>
        <w:t>ний в многоквартирном доме не направили в уполномоченный федеральный орган исполнительной власти документы,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</w:t>
      </w:r>
      <w:r>
        <w:rPr>
          <w:sz w:val="24"/>
        </w:rPr>
        <w:t>го кооператива;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lastRenderedPageBreak/>
        <w:tab/>
        <w:t>- не заключены договоры управления многоквартирным домом, предусмотренные статьей 162 Жилищного кодекса Российской Федерации;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 xml:space="preserve">3) до окончания срока действия договора управления многоквартирным домом, заключенного по результатам конкурса, </w:t>
      </w:r>
      <w:r>
        <w:rPr>
          <w:sz w:val="24"/>
        </w:rPr>
        <w:t>не выбран способ управления этим домом или если принятое решение о выборе способа управления этим домом не было реализовано;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4) в установленном законодательством Российской Федерации о градостроительной деятельности порядке выдано разрешение на ввод в экс</w:t>
      </w:r>
      <w:r>
        <w:rPr>
          <w:sz w:val="24"/>
        </w:rPr>
        <w:t>плуатацию многоквартирного дома.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Комиссия создается в целях проведения конкурсов.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В своей деятельности Комиссия руководствуется следующими принципами: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 создание равных условий участия в конкурсе для юридических лиц независимо от организационно-правовой</w:t>
      </w:r>
      <w:r>
        <w:rPr>
          <w:sz w:val="24"/>
        </w:rPr>
        <w:t xml:space="preserve"> формы и индивидуальных предпринимателей;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 добросовестная конкуренция;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</w:t>
      </w:r>
      <w:r>
        <w:rPr>
          <w:sz w:val="24"/>
        </w:rPr>
        <w:t>е, надлежащего содержания общего имущества в многоквартирном доме, а также предоставления коммунальных услуг лицам, пользующимся помещениями в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>доме;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 доступность информации о проведении конкурса и обеспечение открытости его проведения.</w:t>
      </w:r>
    </w:p>
    <w:p w:rsidR="00456C34" w:rsidRDefault="00456C34">
      <w:pPr>
        <w:pStyle w:val="ConsPlusNormal"/>
        <w:jc w:val="both"/>
        <w:rPr>
          <w:rFonts w:ascii="Times New Roman" w:hAnsi="Times New Roman"/>
          <w:sz w:val="24"/>
        </w:rPr>
      </w:pPr>
    </w:p>
    <w:p w:rsidR="00456C34" w:rsidRDefault="00C91369">
      <w:pPr>
        <w:pStyle w:val="ConsPlusNormal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Функции комисс</w:t>
      </w:r>
      <w:r>
        <w:rPr>
          <w:rFonts w:ascii="Times New Roman" w:hAnsi="Times New Roman"/>
          <w:sz w:val="24"/>
        </w:rPr>
        <w:t>ии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При осуществлении процедуры определения управляющей организации для управления многоквартирными домами путем проведения открытого конкурса в обязанности Комиссии входит следующее: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 непосредственно перед вскрытием конвертов с заявками на участие в кон</w:t>
      </w:r>
      <w:r>
        <w:rPr>
          <w:sz w:val="24"/>
        </w:rPr>
        <w:t>курсе, но не раньше времени, указанного в извещении о проведении конкурса и в конкурсной документации, Комиссия обязана объявить лицам, присутствующим при вскрытии таких конвертов, о возможности подачи заявок на участие в конкурсе, изменения или отзыва под</w:t>
      </w:r>
      <w:r>
        <w:rPr>
          <w:sz w:val="24"/>
        </w:rPr>
        <w:t>анных заявок до начала процедуры вскрытия конвертов;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 комиссия осуществляет вскрытие всех конвертов с заявками на участие в конкурсе, которые поступили до начала процедуры вскрытия конвертов;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 наименование (для юридического лица), фамилия, имя, отчеств</w:t>
      </w:r>
      <w:r>
        <w:rPr>
          <w:sz w:val="24"/>
        </w:rPr>
        <w:t>о (при наличии)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</w:t>
      </w:r>
      <w:r>
        <w:rPr>
          <w:sz w:val="24"/>
        </w:rPr>
        <w:t>в и заносятся в протокол вскрытия конвертов с заявками на участие в конкурсе;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</w:t>
      </w:r>
      <w:r>
        <w:rPr>
          <w:sz w:val="24"/>
        </w:rPr>
        <w:t>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</w:t>
      </w:r>
      <w:r>
        <w:rPr>
          <w:sz w:val="24"/>
        </w:rPr>
        <w:t xml:space="preserve"> конкурсной документацией требования к претендентам. Указанные разъяснения вносятся в протокол вскрытия конвертов с заявками на участие в конкурсе;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 комиссией ведется протокол вскрытия конвертов и подписывается всеми присутствующими членами конкурсной ко</w:t>
      </w:r>
      <w:r>
        <w:rPr>
          <w:sz w:val="24"/>
        </w:rPr>
        <w:t>миссии непосредственно после вскрытия всех конвертов;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</w:t>
      </w:r>
      <w:r>
        <w:rPr>
          <w:sz w:val="24"/>
        </w:rPr>
        <w:t xml:space="preserve"> вправе осуществлять аудио- и видеозапись процедуры вскрытия;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</w:t>
      </w:r>
      <w:r>
        <w:rPr>
          <w:sz w:val="24"/>
        </w:rPr>
        <w:t>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lastRenderedPageBreak/>
        <w:tab/>
        <w:t xml:space="preserve">- комиссия оценивает заявки на участие в конкурсе на соответствие требованиям, </w:t>
      </w:r>
      <w:r>
        <w:rPr>
          <w:sz w:val="24"/>
        </w:rPr>
        <w:t xml:space="preserve">установленным конкурсной документацией, а также на соответствие претендентов требованиям, установленным пунктом 15 Правил, утвержденных Постановлением Правительства РФ от 06.02.2006 года № 75 «О порядке проведения органом местного самоуправления открытого </w:t>
      </w:r>
      <w:r>
        <w:rPr>
          <w:sz w:val="24"/>
        </w:rPr>
        <w:t>конкурса по отбору управляющей организации для управления многоквартирным домом» (далее - Правила);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</w:t>
      </w:r>
      <w:r>
        <w:rPr>
          <w:sz w:val="24"/>
        </w:rPr>
        <w:t>рсе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 xml:space="preserve">-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</w:t>
      </w:r>
      <w:r>
        <w:rPr>
          <w:rStyle w:val="a8"/>
          <w:color w:val="000000"/>
          <w:sz w:val="24"/>
        </w:rPr>
        <w:t>пунктом 18</w:t>
      </w:r>
      <w:r>
        <w:rPr>
          <w:sz w:val="24"/>
        </w:rPr>
        <w:t xml:space="preserve"> Правил.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Текст указанного протокол</w:t>
      </w:r>
      <w:r>
        <w:rPr>
          <w:sz w:val="24"/>
        </w:rPr>
        <w:t>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организацией.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Претендентам, не допущенным к участию в конкурсе, направляются уведомления о приняты</w:t>
      </w:r>
      <w:r>
        <w:rPr>
          <w:sz w:val="24"/>
        </w:rPr>
        <w:t>х конкурсной комиссией решениях не позднее 1 рабочего дня, следующего за днем подписания протокола рассмотрения заявок на участие в конкурсе;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 в случае если только один претендент признан участником конкурса, организатор конкурса в течение 3 рабочих дней</w:t>
      </w:r>
      <w:r>
        <w:rPr>
          <w:sz w:val="24"/>
        </w:rPr>
        <w:t xml:space="preserve">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</w:t>
      </w:r>
      <w:r>
        <w:rPr>
          <w:sz w:val="24"/>
        </w:rPr>
        <w:t>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</w:t>
      </w:r>
      <w:r>
        <w:rPr>
          <w:sz w:val="24"/>
        </w:rPr>
        <w:t>я от заключения договора управления многоквартирным домом;</w:t>
      </w:r>
    </w:p>
    <w:p w:rsidR="00456C34" w:rsidRDefault="00456C34">
      <w:pPr>
        <w:jc w:val="both"/>
        <w:rPr>
          <w:sz w:val="24"/>
        </w:rPr>
      </w:pP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</w:r>
      <w:bookmarkStart w:id="2" w:name="sub_1072"/>
      <w:r>
        <w:rPr>
          <w:sz w:val="24"/>
        </w:rPr>
        <w:t>- 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</w:t>
      </w:r>
      <w:r>
        <w:rPr>
          <w:sz w:val="24"/>
        </w:rPr>
        <w:t>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</w:t>
      </w:r>
      <w:r>
        <w:rPr>
          <w:sz w:val="24"/>
        </w:rPr>
        <w:t>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</w:t>
      </w:r>
      <w:r>
        <w:rPr>
          <w:sz w:val="24"/>
        </w:rPr>
        <w:t>ются;</w:t>
      </w:r>
    </w:p>
    <w:p w:rsidR="00456C34" w:rsidRDefault="00C91369">
      <w:pPr>
        <w:jc w:val="both"/>
        <w:rPr>
          <w:sz w:val="24"/>
        </w:rPr>
      </w:pPr>
      <w:bookmarkStart w:id="3" w:name="sub_1073"/>
      <w:bookmarkEnd w:id="2"/>
      <w:r>
        <w:rPr>
          <w:sz w:val="24"/>
        </w:rPr>
        <w:tab/>
        <w:t>-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настоящим</w:t>
      </w:r>
      <w:r>
        <w:rPr>
          <w:sz w:val="24"/>
        </w:rPr>
        <w:t>и Правилами. При этом организатор конкурса вправе изменить условия проведения конкурса.</w:t>
      </w:r>
      <w:bookmarkEnd w:id="3"/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</w:t>
      </w:r>
      <w:r>
        <w:rPr>
          <w:sz w:val="24"/>
        </w:rPr>
        <w:t>бочих дней со дня подписания протокола рассмотрения заявок на участие в конкурсе.</w:t>
      </w:r>
    </w:p>
    <w:p w:rsidR="00456C34" w:rsidRDefault="00456C34">
      <w:pPr>
        <w:jc w:val="both"/>
        <w:rPr>
          <w:sz w:val="24"/>
        </w:rPr>
      </w:pPr>
    </w:p>
    <w:p w:rsidR="00456C34" w:rsidRDefault="00C91369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Порядок проведения конкурса</w:t>
      </w:r>
    </w:p>
    <w:p w:rsidR="00456C34" w:rsidRDefault="00C91369">
      <w:pPr>
        <w:jc w:val="both"/>
        <w:rPr>
          <w:sz w:val="24"/>
        </w:rPr>
      </w:pPr>
      <w:bookmarkStart w:id="4" w:name="sub_1074"/>
      <w:r>
        <w:rPr>
          <w:sz w:val="24"/>
        </w:rPr>
        <w:tab/>
        <w:t>В конкурсе могут участвовать только лица, признанные участниками конкурса в соответствии с протоколом рассмотрения заявок на участие в конкур</w:t>
      </w:r>
      <w:r>
        <w:rPr>
          <w:sz w:val="24"/>
        </w:rPr>
        <w:t>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</w:t>
      </w:r>
      <w:r>
        <w:rPr>
          <w:sz w:val="24"/>
        </w:rPr>
        <w:t>а, вправе осуществлять аудио- и видеозапись конкурса.</w:t>
      </w:r>
    </w:p>
    <w:p w:rsidR="00456C34" w:rsidRDefault="00C91369">
      <w:pPr>
        <w:jc w:val="both"/>
        <w:rPr>
          <w:sz w:val="24"/>
        </w:rPr>
      </w:pPr>
      <w:bookmarkStart w:id="5" w:name="sub_1075"/>
      <w:bookmarkEnd w:id="4"/>
      <w:r>
        <w:rPr>
          <w:sz w:val="24"/>
        </w:rPr>
        <w:tab/>
        <w:t>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</w:t>
      </w:r>
      <w:r>
        <w:rPr>
          <w:sz w:val="24"/>
        </w:rPr>
        <w:t>онт жилого помещения.</w:t>
      </w:r>
    </w:p>
    <w:p w:rsidR="00456C34" w:rsidRDefault="00C91369">
      <w:pPr>
        <w:jc w:val="both"/>
        <w:rPr>
          <w:sz w:val="24"/>
        </w:rPr>
      </w:pPr>
      <w:bookmarkStart w:id="6" w:name="sub_1076"/>
      <w:bookmarkEnd w:id="5"/>
      <w:r>
        <w:rPr>
          <w:sz w:val="24"/>
        </w:rPr>
        <w:lastRenderedPageBreak/>
        <w:tab/>
        <w:t xml:space="preserve">Участники конкурса предлагают установить размер платы за содержание и ремонт жилого помещения за выполнение перечня работ и услуг, меньший, чем размер платы за содержание и ремонт жилого помещения, указанный в извещении о проведении </w:t>
      </w:r>
      <w:r>
        <w:rPr>
          <w:sz w:val="24"/>
        </w:rPr>
        <w:t>конкурса, с пошаговым снижением размера платы за содержание и ремонт жилого помещения на 0,1 процента (далее - предложение).</w:t>
      </w:r>
      <w:bookmarkEnd w:id="6"/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В случае если после троекратного объявления предложения, являющегося наименьшим по размеру платы за содержание и ремонт жилого пом</w:t>
      </w:r>
      <w:r>
        <w:rPr>
          <w:sz w:val="24"/>
        </w:rPr>
        <w:t>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</w:t>
      </w:r>
      <w:r>
        <w:rPr>
          <w:sz w:val="24"/>
        </w:rPr>
        <w:t xml:space="preserve"> участника конкурса, сделавшего последнее предложение.</w:t>
      </w:r>
    </w:p>
    <w:p w:rsidR="00456C34" w:rsidRDefault="00C91369">
      <w:pPr>
        <w:jc w:val="both"/>
        <w:rPr>
          <w:sz w:val="24"/>
        </w:rPr>
      </w:pPr>
      <w:bookmarkStart w:id="7" w:name="sub_1077"/>
      <w:r>
        <w:rPr>
          <w:sz w:val="24"/>
        </w:rPr>
        <w:tab/>
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</w:t>
      </w:r>
      <w:r>
        <w:rPr>
          <w:sz w:val="24"/>
        </w:rPr>
        <w:t>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</w:t>
      </w:r>
      <w:r>
        <w:rPr>
          <w:sz w:val="24"/>
        </w:rPr>
        <w:t>ветствии с 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процентов.</w:t>
      </w:r>
    </w:p>
    <w:p w:rsidR="00456C34" w:rsidRDefault="00C91369">
      <w:pPr>
        <w:jc w:val="both"/>
        <w:rPr>
          <w:sz w:val="24"/>
        </w:rPr>
      </w:pPr>
      <w:bookmarkStart w:id="8" w:name="sub_1078"/>
      <w:bookmarkEnd w:id="7"/>
      <w:r>
        <w:rPr>
          <w:sz w:val="24"/>
        </w:rPr>
        <w:tab/>
        <w:t>В случае если несколько участников к</w:t>
      </w:r>
      <w:r>
        <w:rPr>
          <w:sz w:val="24"/>
        </w:rPr>
        <w:t>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456C34" w:rsidRDefault="00C91369">
      <w:pPr>
        <w:jc w:val="both"/>
        <w:rPr>
          <w:sz w:val="24"/>
        </w:rPr>
      </w:pPr>
      <w:bookmarkStart w:id="9" w:name="sub_1082"/>
      <w:bookmarkEnd w:id="8"/>
      <w:r>
        <w:rPr>
          <w:sz w:val="24"/>
        </w:rPr>
        <w:tab/>
        <w:t xml:space="preserve">Конкурсная комиссия ведет протокол конкурса, который подписывается в день </w:t>
      </w:r>
      <w:r>
        <w:rPr>
          <w:sz w:val="24"/>
        </w:rPr>
        <w:t>проведения конкурса. Указанный протокол составляется в 3 экземплярах, один экземпляр остается у организатора конкурса.</w:t>
      </w:r>
    </w:p>
    <w:p w:rsidR="00456C34" w:rsidRDefault="00C91369">
      <w:pPr>
        <w:jc w:val="both"/>
        <w:rPr>
          <w:sz w:val="24"/>
        </w:rPr>
      </w:pPr>
      <w:bookmarkStart w:id="10" w:name="sub_1083"/>
      <w:bookmarkEnd w:id="9"/>
      <w:r>
        <w:rPr>
          <w:sz w:val="24"/>
        </w:rPr>
        <w:tab/>
        <w:t>Организатор конкурса в течение 3 рабочих дней с даты утверждения протокола конкурса передает победителю конкурса один экземпляр протокол</w:t>
      </w:r>
      <w:r>
        <w:rPr>
          <w:sz w:val="24"/>
        </w:rPr>
        <w:t>а и проект договора управления многоквартирным домом.</w:t>
      </w:r>
    </w:p>
    <w:p w:rsidR="00456C34" w:rsidRDefault="00C91369">
      <w:pPr>
        <w:jc w:val="both"/>
        <w:rPr>
          <w:sz w:val="24"/>
        </w:rPr>
      </w:pPr>
      <w:bookmarkStart w:id="11" w:name="sub_10832"/>
      <w:bookmarkEnd w:id="10"/>
      <w:r>
        <w:rPr>
          <w:sz w:val="24"/>
        </w:rPr>
        <w:tab/>
        <w:t>При этом указываемая в договоре управления многоквартирным домом стоимость каждой работы и услуги, входящей в перечень работ и услуг, подлежит пересчету исходя из того, что общая стоимость работ и услу</w:t>
      </w:r>
      <w:r>
        <w:rPr>
          <w:sz w:val="24"/>
        </w:rPr>
        <w:t>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победителем.</w:t>
      </w:r>
    </w:p>
    <w:p w:rsidR="00456C34" w:rsidRDefault="00C91369">
      <w:pPr>
        <w:jc w:val="both"/>
        <w:rPr>
          <w:sz w:val="24"/>
        </w:rPr>
      </w:pPr>
      <w:bookmarkStart w:id="12" w:name="sub_1084"/>
      <w:bookmarkEnd w:id="11"/>
      <w:r>
        <w:rPr>
          <w:sz w:val="24"/>
        </w:rPr>
        <w:tab/>
        <w:t>Текст протокола конкурса размещается на официальном сайте организатором конкурса или по его</w:t>
      </w:r>
      <w:r>
        <w:rPr>
          <w:sz w:val="24"/>
        </w:rPr>
        <w:t xml:space="preserve"> поручению специализированной организацией в течение 1 рабочего дня с даты его утверждения.</w:t>
      </w:r>
    </w:p>
    <w:p w:rsidR="00456C34" w:rsidRDefault="00C91369">
      <w:pPr>
        <w:jc w:val="both"/>
        <w:rPr>
          <w:sz w:val="24"/>
        </w:rPr>
      </w:pPr>
      <w:bookmarkStart w:id="13" w:name="sub_1085"/>
      <w:bookmarkEnd w:id="12"/>
      <w:r>
        <w:rPr>
          <w:sz w:val="24"/>
        </w:rPr>
        <w:tab/>
        <w:t xml:space="preserve"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</w:t>
      </w:r>
      <w:r>
        <w:rPr>
          <w:sz w:val="24"/>
        </w:rPr>
        <w:t>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наименьшему размеру платы за содержание и ремонт жилого помещения, которому средства возвращаются в порядке,</w:t>
      </w:r>
      <w:r>
        <w:rPr>
          <w:sz w:val="24"/>
        </w:rPr>
        <w:t xml:space="preserve"> предусмотренном </w:t>
      </w:r>
      <w:r>
        <w:rPr>
          <w:rStyle w:val="a8"/>
          <w:color w:val="000000"/>
          <w:sz w:val="24"/>
        </w:rPr>
        <w:t>пунктом 95</w:t>
      </w:r>
      <w:r>
        <w:rPr>
          <w:sz w:val="24"/>
        </w:rPr>
        <w:t xml:space="preserve"> Правил.</w:t>
      </w:r>
    </w:p>
    <w:p w:rsidR="00456C34" w:rsidRDefault="00C91369">
      <w:pPr>
        <w:jc w:val="both"/>
        <w:rPr>
          <w:sz w:val="24"/>
        </w:rPr>
      </w:pPr>
      <w:bookmarkStart w:id="14" w:name="sub_1086"/>
      <w:bookmarkEnd w:id="13"/>
      <w:r>
        <w:rPr>
          <w:sz w:val="24"/>
        </w:rPr>
        <w:tab/>
        <w:t>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</w:t>
      </w:r>
      <w:r>
        <w:rPr>
          <w:sz w:val="24"/>
        </w:rPr>
        <w:t>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456C34" w:rsidRDefault="00C91369">
      <w:pPr>
        <w:jc w:val="both"/>
        <w:rPr>
          <w:sz w:val="24"/>
        </w:rPr>
      </w:pPr>
      <w:bookmarkStart w:id="15" w:name="sub_1087"/>
      <w:bookmarkEnd w:id="14"/>
      <w:r>
        <w:rPr>
          <w:sz w:val="24"/>
        </w:rPr>
        <w:tab/>
        <w:t xml:space="preserve">Участник конкурса вправе обжаловать результаты конкурса в порядке, предусмотренном </w:t>
      </w:r>
      <w:hyperlink r:id="rId6" w:history="1">
        <w:r>
          <w:rPr>
            <w:rStyle w:val="a8"/>
            <w:color w:val="000000"/>
            <w:sz w:val="24"/>
          </w:rPr>
          <w:t>законодательством</w:t>
        </w:r>
      </w:hyperlink>
      <w:r>
        <w:rPr>
          <w:sz w:val="24"/>
        </w:rPr>
        <w:t xml:space="preserve"> Российской Федерации.</w:t>
      </w:r>
    </w:p>
    <w:p w:rsidR="00456C34" w:rsidRDefault="00C91369">
      <w:pPr>
        <w:jc w:val="both"/>
        <w:rPr>
          <w:sz w:val="24"/>
        </w:rPr>
      </w:pPr>
      <w:bookmarkStart w:id="16" w:name="sub_1088"/>
      <w:bookmarkEnd w:id="15"/>
      <w:r>
        <w:rPr>
          <w:sz w:val="24"/>
        </w:rPr>
        <w:tab/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</w:t>
      </w:r>
      <w:r>
        <w:rPr>
          <w:sz w:val="24"/>
        </w:rPr>
        <w:t>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456C34" w:rsidRDefault="00C91369">
      <w:pPr>
        <w:jc w:val="both"/>
        <w:rPr>
          <w:sz w:val="24"/>
        </w:rPr>
      </w:pPr>
      <w:bookmarkStart w:id="17" w:name="sub_1089"/>
      <w:bookmarkEnd w:id="16"/>
      <w:r>
        <w:rPr>
          <w:sz w:val="24"/>
        </w:rPr>
        <w:tab/>
        <w:t>Организатор конкурса в течение 10 рабочих дней с даты утверждения протокола конкурса уведомляет всех собст</w:t>
      </w:r>
      <w:r>
        <w:rPr>
          <w:sz w:val="24"/>
        </w:rPr>
        <w:t xml:space="preserve">венников помещений в многоквартирном доме и лиц, принявших </w:t>
      </w:r>
      <w:r>
        <w:rPr>
          <w:sz w:val="24"/>
        </w:rPr>
        <w:lastRenderedPageBreak/>
        <w:t xml:space="preserve">помещения, о результатах открытого конкурса и об условиях договора управления этим домом путем размещения проекта договора в порядке, предусмотренном </w:t>
      </w:r>
      <w:r>
        <w:rPr>
          <w:rStyle w:val="a8"/>
          <w:color w:val="000000"/>
          <w:sz w:val="24"/>
        </w:rPr>
        <w:t>пунктом 40</w:t>
      </w:r>
      <w:r>
        <w:rPr>
          <w:sz w:val="24"/>
        </w:rPr>
        <w:t xml:space="preserve"> Правил.</w:t>
      </w:r>
      <w:bookmarkEnd w:id="17"/>
    </w:p>
    <w:p w:rsidR="00456C34" w:rsidRDefault="00456C34">
      <w:pPr>
        <w:pStyle w:val="ConsPlusNormal"/>
        <w:jc w:val="both"/>
        <w:rPr>
          <w:rFonts w:ascii="Times New Roman" w:hAnsi="Times New Roman"/>
          <w:sz w:val="24"/>
        </w:rPr>
      </w:pPr>
    </w:p>
    <w:p w:rsidR="00456C34" w:rsidRDefault="00456C34">
      <w:pPr>
        <w:pStyle w:val="ConsPlusNormal"/>
        <w:jc w:val="both"/>
        <w:rPr>
          <w:rFonts w:ascii="Times New Roman" w:hAnsi="Times New Roman"/>
          <w:sz w:val="24"/>
        </w:rPr>
      </w:pPr>
    </w:p>
    <w:p w:rsidR="00456C34" w:rsidRDefault="00C91369">
      <w:pPr>
        <w:jc w:val="center"/>
        <w:rPr>
          <w:sz w:val="24"/>
        </w:rPr>
      </w:pPr>
      <w:r>
        <w:rPr>
          <w:sz w:val="24"/>
        </w:rPr>
        <w:t xml:space="preserve">6. Порядок создания и </w:t>
      </w:r>
      <w:r>
        <w:rPr>
          <w:sz w:val="24"/>
        </w:rPr>
        <w:t>работы Единой комиссии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Комиссия является коллегиальным органом Организатора конкурса, действующим на постоянной основе, но при этом срок полномочий комиссии не может превышать 2 года.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В состав Комиссии должно входить не менее 5 человек, в том числе должн</w:t>
      </w:r>
      <w:r>
        <w:rPr>
          <w:sz w:val="24"/>
        </w:rPr>
        <w:t>остные лица организатора конкурса. Представительный орган муниципального образования вправе делегировать 2 депутатов для включения в состав комиссии.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Членами Комиссии не могут быть физические лица, лично заинтересованные в результатах конкурса (в том числ</w:t>
      </w:r>
      <w:r>
        <w:rPr>
          <w:sz w:val="24"/>
        </w:rPr>
        <w:t>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</w:t>
      </w:r>
      <w:r>
        <w:rPr>
          <w:sz w:val="24"/>
        </w:rPr>
        <w:t>го в трудовых отношениях с организациями, являющимися претендентами, участниками конкурса, либо физические лица, на которых способны оказывать влияние претенденты, участники конкурса (в том числе лица, являющиеся участниками (акционерами) указанных организ</w:t>
      </w:r>
      <w:r>
        <w:rPr>
          <w:sz w:val="24"/>
        </w:rPr>
        <w:t>аций, членами 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Правилами.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Руководство работо</w:t>
      </w:r>
      <w:r>
        <w:rPr>
          <w:sz w:val="24"/>
        </w:rPr>
        <w:t>й Комиссии осуществляет председатель Комиссии, назначаемый организатором конкурса, а в его отсутствие - заместитель, назначаемый председателем Комиссии.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Замена члена комиссии допускается только по решению администрации муниципального образования.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Комисси</w:t>
      </w:r>
      <w:r>
        <w:rPr>
          <w:sz w:val="24"/>
        </w:rPr>
        <w:t>я правомочна осуществлять свои функции, если на заседании Комиссии присутствует более 50 процентов общего числа ее членов. Каждый член Комиссии имеет 1 голос.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Члены Комиссии должны быть своевременно и должным образом уведомлены организатором Конкурса о ме</w:t>
      </w:r>
      <w:r>
        <w:rPr>
          <w:sz w:val="24"/>
        </w:rPr>
        <w:t>сте, дате и времени проведения заседания Комиссии не менее чем за два рабочих дня.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 xml:space="preserve">Решения Комиссии принимаются </w:t>
      </w:r>
      <w:r>
        <w:rPr>
          <w:sz w:val="24"/>
        </w:rPr>
        <w:t>простым большинством голосов членов Комиссии, принявших участие в ее заседании. При равенстве голосов решение принимается председателем Комиссии.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 xml:space="preserve">Решения Комиссии в день их принятия оформляются протоколами, которые подписывают члены Комиссии, принявшие </w:t>
      </w:r>
      <w:r>
        <w:rPr>
          <w:sz w:val="24"/>
        </w:rPr>
        <w:t>участие в заседании. Не допускаются заполнение протоколов карандашом и внесение в них исправлений.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Члены Комиссии вправе: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 знакомиться со всеми представленными на рассмотрение документами и сведениями, составляющими заявку на участие в конкурсе;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 треб</w:t>
      </w:r>
      <w:r>
        <w:rPr>
          <w:sz w:val="24"/>
        </w:rPr>
        <w:t>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 выступать по вопросам повестки дня на заседаниях Комиссии;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 отклонять заявки на участие в конкур</w:t>
      </w:r>
      <w:r>
        <w:rPr>
          <w:sz w:val="24"/>
        </w:rPr>
        <w:t>се в случаях, предусмотренных законодательством Российской Федерации;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 проверять правильность содержания составляемых Комиссией протоколов, в том числе правильность отражения в этих протоколах своего выступления;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 принимать другие решения в рамках свое</w:t>
      </w:r>
      <w:r>
        <w:rPr>
          <w:sz w:val="24"/>
        </w:rPr>
        <w:t>й компетенции по вопросам организации и проведения конкурса.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Члены Комиссии обязаны: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</w:t>
      </w:r>
      <w:r>
        <w:rPr>
          <w:sz w:val="24"/>
        </w:rPr>
        <w:t>ины);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 принимать решения в пределах своей компетенции;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lastRenderedPageBreak/>
        <w:tab/>
        <w:t>- решение Комиссии, принятое в нарушение требований Законодательства и настоящего Положения, может быть обжаловано любым участником конкурса в порядке, установленном Законодательством, и признано не</w:t>
      </w:r>
      <w:r>
        <w:rPr>
          <w:sz w:val="24"/>
        </w:rPr>
        <w:t>действительным;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Председатель Комиссии либо лицо, его замещающее: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 осуществляет общее руководство работой Комиссии и обеспечивает выполнение настоящего Положения;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 объявляет заседание правомочным или выносит решение о его переносе из-за отсутствия необ</w:t>
      </w:r>
      <w:r>
        <w:rPr>
          <w:sz w:val="24"/>
        </w:rPr>
        <w:t>ходимого количества членов;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- открывает и ведет заседания Комиссии, объявляет перерывы;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>Решения Комиссии в день их принятия оформляются протоколами, которые подписывают члены Комиссии, принявшие участие в заседании.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 xml:space="preserve">Организационно-техническую работу по </w:t>
      </w:r>
      <w:r>
        <w:rPr>
          <w:sz w:val="24"/>
        </w:rPr>
        <w:t>проведению заседаний и оформлению документов по результатам работы Комиссии осуществляет секретарь Комиссии.</w:t>
      </w:r>
    </w:p>
    <w:p w:rsidR="00456C34" w:rsidRDefault="00456C34">
      <w:pPr>
        <w:pStyle w:val="ConsPlusNormal"/>
        <w:jc w:val="both"/>
      </w:pPr>
    </w:p>
    <w:p w:rsidR="00456C34" w:rsidRDefault="00C91369">
      <w:pPr>
        <w:jc w:val="center"/>
        <w:rPr>
          <w:sz w:val="24"/>
        </w:rPr>
      </w:pPr>
      <w:r>
        <w:rPr>
          <w:sz w:val="24"/>
        </w:rPr>
        <w:t>7. Ответственность членов Комиссии</w:t>
      </w:r>
    </w:p>
    <w:p w:rsidR="00456C34" w:rsidRDefault="00C91369">
      <w:pPr>
        <w:jc w:val="both"/>
        <w:rPr>
          <w:sz w:val="24"/>
        </w:rPr>
      </w:pPr>
      <w:r>
        <w:rPr>
          <w:sz w:val="24"/>
        </w:rPr>
        <w:tab/>
        <w:t xml:space="preserve">Члены Комиссии, виновные в нарушении законодательства Российской Федерации, а также иных нормативных правовых </w:t>
      </w:r>
      <w:r>
        <w:rPr>
          <w:sz w:val="24"/>
        </w:rPr>
        <w:t>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sectPr w:rsidR="00456C34" w:rsidSect="00456C34">
      <w:headerReference w:type="default" r:id="rId7"/>
      <w:pgSz w:w="11907" w:h="16840"/>
      <w:pgMar w:top="567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69" w:rsidRDefault="00C91369" w:rsidP="00456C34">
      <w:r>
        <w:separator/>
      </w:r>
    </w:p>
  </w:endnote>
  <w:endnote w:type="continuationSeparator" w:id="0">
    <w:p w:rsidR="00C91369" w:rsidRDefault="00C91369" w:rsidP="0045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69" w:rsidRDefault="00C91369" w:rsidP="00456C34">
      <w:r>
        <w:separator/>
      </w:r>
    </w:p>
  </w:footnote>
  <w:footnote w:type="continuationSeparator" w:id="0">
    <w:p w:rsidR="00C91369" w:rsidRDefault="00C91369" w:rsidP="00456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34" w:rsidRDefault="00456C34">
    <w:pPr>
      <w:framePr w:wrap="around" w:vAnchor="text" w:hAnchor="margin" w:xAlign="center" w:y="1"/>
    </w:pPr>
    <w:r>
      <w:rPr>
        <w:rStyle w:val="aa"/>
      </w:rPr>
      <w:fldChar w:fldCharType="begin"/>
    </w:r>
    <w:r w:rsidR="00C91369">
      <w:rPr>
        <w:rStyle w:val="aa"/>
      </w:rPr>
      <w:instrText xml:space="preserve">PAGE </w:instrText>
    </w:r>
    <w:r w:rsidR="00574A42">
      <w:rPr>
        <w:rStyle w:val="aa"/>
      </w:rPr>
      <w:fldChar w:fldCharType="separate"/>
    </w:r>
    <w:r w:rsidR="00574A42">
      <w:rPr>
        <w:rStyle w:val="aa"/>
        <w:noProof/>
      </w:rPr>
      <w:t>2</w:t>
    </w:r>
    <w:r>
      <w:rPr>
        <w:rStyle w:val="aa"/>
      </w:rPr>
      <w:fldChar w:fldCharType="end"/>
    </w:r>
  </w:p>
  <w:p w:rsidR="00456C34" w:rsidRDefault="00456C34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C34"/>
    <w:rsid w:val="00456C34"/>
    <w:rsid w:val="00574A42"/>
    <w:rsid w:val="00C9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56C34"/>
    <w:pPr>
      <w:spacing w:after="0" w:line="240" w:lineRule="auto"/>
    </w:pPr>
    <w:rPr>
      <w:rFonts w:ascii="Times New Roman" w:hAnsi="Times New Roman"/>
      <w:sz w:val="26"/>
    </w:rPr>
  </w:style>
  <w:style w:type="paragraph" w:styleId="10">
    <w:name w:val="heading 1"/>
    <w:next w:val="a"/>
    <w:link w:val="11"/>
    <w:uiPriority w:val="9"/>
    <w:qFormat/>
    <w:rsid w:val="00456C3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56C3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56C3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56C3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56C3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56C34"/>
    <w:rPr>
      <w:rFonts w:ascii="Times New Roman" w:hAnsi="Times New Roman"/>
      <w:sz w:val="26"/>
    </w:rPr>
  </w:style>
  <w:style w:type="paragraph" w:styleId="21">
    <w:name w:val="toc 2"/>
    <w:next w:val="a"/>
    <w:link w:val="22"/>
    <w:uiPriority w:val="39"/>
    <w:rsid w:val="00456C3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56C3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56C3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56C3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56C3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56C3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56C3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56C34"/>
    <w:rPr>
      <w:rFonts w:ascii="XO Thames" w:hAnsi="XO Thames"/>
      <w:sz w:val="28"/>
    </w:rPr>
  </w:style>
  <w:style w:type="paragraph" w:styleId="a3">
    <w:name w:val="caption"/>
    <w:basedOn w:val="a"/>
    <w:next w:val="a"/>
    <w:link w:val="a4"/>
    <w:rsid w:val="00456C34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basedOn w:val="1"/>
    <w:link w:val="a3"/>
    <w:rsid w:val="00456C34"/>
    <w:rPr>
      <w:b/>
      <w:smallCaps/>
      <w:sz w:val="28"/>
    </w:rPr>
  </w:style>
  <w:style w:type="character" w:customStyle="1" w:styleId="30">
    <w:name w:val="Заголовок 3 Знак"/>
    <w:link w:val="3"/>
    <w:rsid w:val="00456C34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456C34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456C34"/>
    <w:rPr>
      <w:rFonts w:ascii="Arial" w:hAnsi="Arial"/>
      <w:sz w:val="20"/>
    </w:rPr>
  </w:style>
  <w:style w:type="paragraph" w:customStyle="1" w:styleId="12">
    <w:name w:val="Основной шрифт абзаца1"/>
    <w:link w:val="a5"/>
    <w:rsid w:val="00456C34"/>
  </w:style>
  <w:style w:type="paragraph" w:styleId="a5">
    <w:name w:val="header"/>
    <w:basedOn w:val="a"/>
    <w:link w:val="a6"/>
    <w:rsid w:val="00456C34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1"/>
    <w:link w:val="a5"/>
    <w:rsid w:val="00456C34"/>
  </w:style>
  <w:style w:type="paragraph" w:styleId="31">
    <w:name w:val="toc 3"/>
    <w:next w:val="a"/>
    <w:link w:val="32"/>
    <w:uiPriority w:val="39"/>
    <w:rsid w:val="00456C3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56C3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56C34"/>
    <w:rPr>
      <w:rFonts w:ascii="XO Thames" w:hAnsi="XO Thames"/>
      <w:b/>
      <w:sz w:val="22"/>
    </w:rPr>
  </w:style>
  <w:style w:type="paragraph" w:customStyle="1" w:styleId="a7">
    <w:name w:val="Гипертекстовая ссылка"/>
    <w:basedOn w:val="12"/>
    <w:link w:val="a8"/>
    <w:rsid w:val="00456C34"/>
    <w:rPr>
      <w:color w:val="106BBE"/>
    </w:rPr>
  </w:style>
  <w:style w:type="character" w:customStyle="1" w:styleId="a8">
    <w:name w:val="Гипертекстовая ссылка"/>
    <w:basedOn w:val="a0"/>
    <w:link w:val="a7"/>
    <w:rsid w:val="00456C34"/>
    <w:rPr>
      <w:b w:val="0"/>
      <w:color w:val="106BBE"/>
    </w:rPr>
  </w:style>
  <w:style w:type="character" w:customStyle="1" w:styleId="11">
    <w:name w:val="Заголовок 1 Знак"/>
    <w:link w:val="10"/>
    <w:rsid w:val="00456C34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sid w:val="00456C34"/>
    <w:rPr>
      <w:color w:val="0000FF"/>
      <w:u w:val="single"/>
    </w:rPr>
  </w:style>
  <w:style w:type="character" w:styleId="a9">
    <w:name w:val="Hyperlink"/>
    <w:link w:val="13"/>
    <w:rsid w:val="00456C34"/>
    <w:rPr>
      <w:color w:val="0000FF"/>
      <w:u w:val="single"/>
    </w:rPr>
  </w:style>
  <w:style w:type="paragraph" w:customStyle="1" w:styleId="Footnote">
    <w:name w:val="Footnote"/>
    <w:link w:val="Footnote0"/>
    <w:rsid w:val="00456C3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56C3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56C34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456C3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56C34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56C3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56C3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56C34"/>
    <w:rPr>
      <w:rFonts w:ascii="XO Thames" w:hAnsi="XO Thames"/>
      <w:sz w:val="28"/>
    </w:rPr>
  </w:style>
  <w:style w:type="paragraph" w:customStyle="1" w:styleId="16">
    <w:name w:val="Номер страницы1"/>
    <w:basedOn w:val="12"/>
    <w:link w:val="aa"/>
    <w:rsid w:val="00456C34"/>
  </w:style>
  <w:style w:type="character" w:styleId="aa">
    <w:name w:val="page number"/>
    <w:basedOn w:val="a0"/>
    <w:link w:val="16"/>
    <w:rsid w:val="00456C34"/>
  </w:style>
  <w:style w:type="paragraph" w:styleId="8">
    <w:name w:val="toc 8"/>
    <w:next w:val="a"/>
    <w:link w:val="80"/>
    <w:uiPriority w:val="39"/>
    <w:rsid w:val="00456C3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56C3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56C3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56C34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456C34"/>
    <w:pPr>
      <w:widowControl w:val="0"/>
      <w:spacing w:after="0" w:line="240" w:lineRule="auto"/>
    </w:pPr>
    <w:rPr>
      <w:rFonts w:ascii="Times New Roman" w:hAnsi="Times New Roman"/>
      <w:b/>
      <w:sz w:val="20"/>
    </w:rPr>
  </w:style>
  <w:style w:type="character" w:customStyle="1" w:styleId="ConsPlusTitle0">
    <w:name w:val="ConsPlusTitle"/>
    <w:link w:val="ConsPlusTitle"/>
    <w:rsid w:val="00456C34"/>
    <w:rPr>
      <w:rFonts w:ascii="Times New Roman" w:hAnsi="Times New Roman"/>
      <w:b/>
      <w:sz w:val="20"/>
    </w:rPr>
  </w:style>
  <w:style w:type="paragraph" w:styleId="ab">
    <w:name w:val="Subtitle"/>
    <w:basedOn w:val="a"/>
    <w:link w:val="ac"/>
    <w:uiPriority w:val="11"/>
    <w:qFormat/>
    <w:rsid w:val="00456C34"/>
    <w:pPr>
      <w:spacing w:line="360" w:lineRule="auto"/>
      <w:jc w:val="center"/>
    </w:pPr>
    <w:rPr>
      <w:b/>
    </w:rPr>
  </w:style>
  <w:style w:type="character" w:customStyle="1" w:styleId="ac">
    <w:name w:val="Подзаголовок Знак"/>
    <w:basedOn w:val="1"/>
    <w:link w:val="ab"/>
    <w:rsid w:val="00456C34"/>
    <w:rPr>
      <w:b/>
    </w:rPr>
  </w:style>
  <w:style w:type="paragraph" w:styleId="ad">
    <w:name w:val="Title"/>
    <w:basedOn w:val="a"/>
    <w:link w:val="ae"/>
    <w:uiPriority w:val="10"/>
    <w:qFormat/>
    <w:rsid w:val="00456C34"/>
    <w:pPr>
      <w:jc w:val="center"/>
    </w:pPr>
    <w:rPr>
      <w:sz w:val="28"/>
    </w:rPr>
  </w:style>
  <w:style w:type="character" w:customStyle="1" w:styleId="ae">
    <w:name w:val="Название Знак"/>
    <w:basedOn w:val="1"/>
    <w:link w:val="ad"/>
    <w:rsid w:val="00456C34"/>
    <w:rPr>
      <w:sz w:val="28"/>
    </w:rPr>
  </w:style>
  <w:style w:type="character" w:customStyle="1" w:styleId="40">
    <w:name w:val="Заголовок 4 Знак"/>
    <w:link w:val="4"/>
    <w:rsid w:val="00456C3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56C34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353464/60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3424</Words>
  <Characters>19518</Characters>
  <Application>Microsoft Office Word</Application>
  <DocSecurity>0</DocSecurity>
  <Lines>162</Lines>
  <Paragraphs>45</Paragraphs>
  <ScaleCrop>false</ScaleCrop>
  <Company/>
  <LinksUpToDate>false</LinksUpToDate>
  <CharactersWithSpaces>22897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</cp:revision>
  <cp:lastPrinted>2023-03-29T06:59:00Z</cp:lastPrinted>
  <dcterms:created xsi:type="dcterms:W3CDTF">2023-03-29T06:57:00Z</dcterms:created>
  <dcterms:modified xsi:type="dcterms:W3CDTF">2023-03-29T07:15:00Z</dcterms:modified>
</cp:coreProperties>
</file>