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40" w:lineRule="auto"/>
        <w:ind/>
        <w:jc w:val="center"/>
        <w:rPr>
          <w:rFonts w:ascii="Times New Roman" w:hAnsi="Times New Roman"/>
          <w:b w:val="1"/>
          <w:sz w:val="32"/>
        </w:rPr>
      </w:pPr>
    </w:p>
    <w:p w14:paraId="04000000">
      <w:pPr>
        <w:spacing w:after="0" w:line="240" w:lineRule="auto"/>
        <w:ind/>
        <w:jc w:val="center"/>
        <w:rPr>
          <w:rFonts w:ascii="Times New Roman" w:hAnsi="Times New Roman"/>
          <w:b w:val="1"/>
          <w:sz w:val="32"/>
        </w:rPr>
      </w:pPr>
    </w:p>
    <w:p w14:paraId="05000000">
      <w:pPr>
        <w:spacing w:after="0" w:line="240" w:lineRule="auto"/>
        <w:ind/>
        <w:jc w:val="center"/>
        <w:rPr>
          <w:rFonts w:ascii="Times New Roman" w:hAnsi="Times New Roman"/>
          <w:b w:val="1"/>
          <w:sz w:val="32"/>
        </w:rPr>
      </w:pPr>
    </w:p>
    <w:p w14:paraId="06000000">
      <w:pPr>
        <w:spacing w:after="0" w:line="240" w:lineRule="auto"/>
        <w:ind/>
        <w:jc w:val="center"/>
        <w:rPr>
          <w:rFonts w:ascii="Times New Roman" w:hAnsi="Times New Roman"/>
          <w:b w:val="1"/>
          <w:sz w:val="32"/>
        </w:rPr>
      </w:pPr>
    </w:p>
    <w:p w14:paraId="07000000">
      <w:pPr>
        <w:spacing w:after="0" w:line="240" w:lineRule="auto"/>
        <w:ind/>
        <w:jc w:val="center"/>
        <w:rPr>
          <w:rFonts w:ascii="Times New Roman" w:hAnsi="Times New Roman"/>
          <w:b w:val="1"/>
          <w:sz w:val="32"/>
        </w:rPr>
      </w:pPr>
    </w:p>
    <w:p w14:paraId="08000000">
      <w:pPr>
        <w:spacing w:after="0" w:line="240" w:lineRule="auto"/>
        <w:ind/>
        <w:jc w:val="center"/>
        <w:rPr>
          <w:rFonts w:ascii="Times New Roman" w:hAnsi="Times New Roman"/>
          <w:b w:val="1"/>
          <w:sz w:val="32"/>
        </w:rPr>
      </w:pPr>
    </w:p>
    <w:p w14:paraId="09000000">
      <w:pPr>
        <w:spacing w:after="0" w:line="240" w:lineRule="auto"/>
        <w:ind/>
        <w:jc w:val="center"/>
        <w:rPr>
          <w:rFonts w:ascii="Times New Roman" w:hAnsi="Times New Roman"/>
          <w:b w:val="1"/>
          <w:sz w:val="32"/>
        </w:rPr>
      </w:pPr>
    </w:p>
    <w:p w14:paraId="0A000000">
      <w:pPr>
        <w:spacing w:after="0" w:line="240" w:lineRule="auto"/>
        <w:ind/>
        <w:jc w:val="center"/>
        <w:rPr>
          <w:rFonts w:ascii="Times New Roman" w:hAnsi="Times New Roman"/>
          <w:b w:val="1"/>
          <w:sz w:val="32"/>
        </w:rPr>
      </w:pPr>
    </w:p>
    <w:p w14:paraId="0B000000">
      <w:pPr>
        <w:spacing w:after="0" w:line="240" w:lineRule="auto"/>
        <w:ind/>
        <w:jc w:val="center"/>
        <w:rPr>
          <w:rFonts w:ascii="Times New Roman" w:hAnsi="Times New Roman"/>
          <w:b w:val="1"/>
          <w:sz w:val="32"/>
        </w:rPr>
      </w:pPr>
    </w:p>
    <w:p w14:paraId="0C000000">
      <w:pPr>
        <w:spacing w:after="0" w:line="240" w:lineRule="auto"/>
        <w:ind/>
        <w:jc w:val="center"/>
        <w:rPr>
          <w:rFonts w:ascii="Times New Roman" w:hAnsi="Times New Roman"/>
          <w:b w:val="1"/>
          <w:sz w:val="32"/>
        </w:rPr>
      </w:pPr>
    </w:p>
    <w:p w14:paraId="0D000000">
      <w:pPr>
        <w:spacing w:after="0" w:line="240" w:lineRule="auto"/>
        <w:ind/>
        <w:jc w:val="center"/>
        <w:rPr>
          <w:rFonts w:ascii="Times New Roman" w:hAnsi="Times New Roman"/>
          <w:b w:val="1"/>
          <w:sz w:val="32"/>
        </w:rPr>
      </w:pPr>
    </w:p>
    <w:p w14:paraId="0E000000">
      <w:pPr>
        <w:spacing w:after="0" w:line="240" w:lineRule="auto"/>
        <w:ind/>
        <w:jc w:val="center"/>
        <w:rPr>
          <w:rFonts w:ascii="Times New Roman" w:hAnsi="Times New Roman"/>
          <w:b w:val="1"/>
          <w:sz w:val="32"/>
        </w:rPr>
      </w:pPr>
    </w:p>
    <w:p w14:paraId="0F000000">
      <w:pPr>
        <w:spacing w:after="0" w:line="240" w:lineRule="auto"/>
        <w:ind/>
        <w:jc w:val="center"/>
        <w:rPr>
          <w:rFonts w:ascii="Times New Roman" w:hAnsi="Times New Roman"/>
          <w:b w:val="1"/>
          <w:sz w:val="52"/>
        </w:rPr>
      </w:pPr>
      <w:r>
        <w:rPr>
          <w:rFonts w:ascii="Times New Roman" w:hAnsi="Times New Roman"/>
          <w:b w:val="1"/>
          <w:sz w:val="52"/>
        </w:rPr>
        <w:t>ОТЧЕТНЫЙ  ДОКЛАД</w:t>
      </w:r>
    </w:p>
    <w:p w14:paraId="10000000">
      <w:pPr>
        <w:spacing w:after="0" w:line="240" w:lineRule="auto"/>
        <w:ind/>
        <w:jc w:val="center"/>
        <w:rPr>
          <w:rFonts w:ascii="Times New Roman" w:hAnsi="Times New Roman"/>
          <w:b w:val="1"/>
          <w:sz w:val="32"/>
        </w:rPr>
      </w:pPr>
    </w:p>
    <w:p w14:paraId="11000000">
      <w:pPr>
        <w:spacing w:after="0" w:line="240" w:lineRule="auto"/>
        <w:ind/>
        <w:jc w:val="center"/>
        <w:rPr>
          <w:rFonts w:ascii="Times New Roman" w:hAnsi="Times New Roman"/>
          <w:b w:val="1"/>
          <w:sz w:val="32"/>
        </w:rPr>
      </w:pPr>
    </w:p>
    <w:p w14:paraId="12000000">
      <w:pPr>
        <w:spacing w:after="0" w:line="240" w:lineRule="auto"/>
        <w:ind/>
        <w:jc w:val="center"/>
        <w:rPr>
          <w:rFonts w:ascii="Times New Roman" w:hAnsi="Times New Roman"/>
          <w:b w:val="1"/>
          <w:sz w:val="32"/>
        </w:rPr>
      </w:pPr>
      <w:r>
        <w:rPr>
          <w:rFonts w:ascii="Times New Roman" w:hAnsi="Times New Roman"/>
          <w:b w:val="1"/>
          <w:sz w:val="32"/>
        </w:rPr>
        <w:t>ГЛАВЫ АДМИНИСТРАЦИИ ПЕШКОВСКОГО</w:t>
      </w:r>
    </w:p>
    <w:p w14:paraId="13000000">
      <w:pPr>
        <w:spacing w:after="0" w:line="240" w:lineRule="auto"/>
        <w:ind/>
        <w:jc w:val="center"/>
        <w:rPr>
          <w:rFonts w:ascii="Times New Roman" w:hAnsi="Times New Roman"/>
          <w:b w:val="1"/>
          <w:sz w:val="32"/>
        </w:rPr>
      </w:pPr>
    </w:p>
    <w:p w14:paraId="14000000">
      <w:pPr>
        <w:spacing w:after="0" w:line="240" w:lineRule="auto"/>
        <w:ind/>
        <w:jc w:val="center"/>
        <w:rPr>
          <w:rFonts w:ascii="Times New Roman" w:hAnsi="Times New Roman"/>
          <w:b w:val="1"/>
          <w:sz w:val="32"/>
        </w:rPr>
      </w:pPr>
      <w:r>
        <w:rPr>
          <w:rFonts w:ascii="Times New Roman" w:hAnsi="Times New Roman"/>
          <w:b w:val="1"/>
          <w:sz w:val="32"/>
        </w:rPr>
        <w:t xml:space="preserve">СЕЛЬСКОГО ПОСЕЛЕНИЯ  ПЕРЕД ЖИТЕЛЯМИ  </w:t>
      </w:r>
    </w:p>
    <w:p w14:paraId="15000000">
      <w:pPr>
        <w:spacing w:after="0" w:line="240" w:lineRule="auto"/>
        <w:ind/>
        <w:jc w:val="center"/>
        <w:rPr>
          <w:rFonts w:ascii="Times New Roman" w:hAnsi="Times New Roman"/>
          <w:b w:val="1"/>
          <w:sz w:val="32"/>
        </w:rPr>
      </w:pPr>
    </w:p>
    <w:p w14:paraId="16000000">
      <w:pPr>
        <w:spacing w:after="0" w:line="240" w:lineRule="auto"/>
        <w:ind/>
        <w:jc w:val="center"/>
        <w:rPr>
          <w:rFonts w:ascii="Times New Roman" w:hAnsi="Times New Roman"/>
          <w:b w:val="1"/>
          <w:sz w:val="32"/>
        </w:rPr>
      </w:pPr>
      <w:r>
        <w:rPr>
          <w:rFonts w:ascii="Times New Roman" w:hAnsi="Times New Roman"/>
          <w:b w:val="1"/>
          <w:sz w:val="32"/>
        </w:rPr>
        <w:t>ЗА ВТОРОЕ ПОЛУГОДИЕ 2022 ГОДА</w:t>
      </w:r>
    </w:p>
    <w:p w14:paraId="17000000">
      <w:pPr>
        <w:spacing w:after="0" w:line="240" w:lineRule="auto"/>
        <w:ind/>
        <w:jc w:val="center"/>
        <w:rPr>
          <w:rFonts w:ascii="Times New Roman" w:hAnsi="Times New Roman"/>
          <w:b w:val="1"/>
          <w:sz w:val="32"/>
        </w:rPr>
      </w:pPr>
    </w:p>
    <w:p w14:paraId="18000000">
      <w:pPr>
        <w:spacing w:after="0" w:line="240" w:lineRule="auto"/>
        <w:ind/>
        <w:jc w:val="center"/>
        <w:rPr>
          <w:rFonts w:ascii="Times New Roman" w:hAnsi="Times New Roman"/>
          <w:b w:val="1"/>
          <w:sz w:val="32"/>
        </w:rPr>
      </w:pPr>
    </w:p>
    <w:p w14:paraId="19000000">
      <w:pPr>
        <w:spacing w:after="0" w:line="240" w:lineRule="auto"/>
        <w:ind/>
        <w:jc w:val="center"/>
        <w:rPr>
          <w:rFonts w:ascii="Times New Roman" w:hAnsi="Times New Roman"/>
          <w:b w:val="1"/>
          <w:sz w:val="32"/>
        </w:rPr>
      </w:pPr>
    </w:p>
    <w:p w14:paraId="1A000000">
      <w:pPr>
        <w:spacing w:after="0" w:line="240" w:lineRule="auto"/>
        <w:ind/>
        <w:jc w:val="center"/>
        <w:rPr>
          <w:rFonts w:ascii="Times New Roman" w:hAnsi="Times New Roman"/>
          <w:b w:val="1"/>
          <w:sz w:val="32"/>
        </w:rPr>
      </w:pPr>
    </w:p>
    <w:p w14:paraId="1B000000">
      <w:pPr>
        <w:spacing w:after="0" w:line="240" w:lineRule="auto"/>
        <w:ind/>
        <w:jc w:val="center"/>
        <w:rPr>
          <w:rFonts w:ascii="Times New Roman" w:hAnsi="Times New Roman"/>
          <w:b w:val="1"/>
          <w:sz w:val="32"/>
        </w:rPr>
      </w:pPr>
    </w:p>
    <w:p w14:paraId="1C000000">
      <w:pPr>
        <w:spacing w:after="0" w:line="240" w:lineRule="auto"/>
        <w:ind/>
        <w:jc w:val="center"/>
        <w:rPr>
          <w:rFonts w:ascii="Times New Roman" w:hAnsi="Times New Roman"/>
          <w:b w:val="1"/>
          <w:sz w:val="32"/>
        </w:rPr>
      </w:pPr>
    </w:p>
    <w:p w14:paraId="1D000000">
      <w:pPr>
        <w:spacing w:after="0" w:line="240" w:lineRule="auto"/>
        <w:ind/>
        <w:jc w:val="center"/>
        <w:rPr>
          <w:rFonts w:ascii="Times New Roman" w:hAnsi="Times New Roman"/>
          <w:b w:val="1"/>
          <w:sz w:val="32"/>
        </w:rPr>
      </w:pPr>
    </w:p>
    <w:p w14:paraId="1E000000">
      <w:pPr>
        <w:spacing w:after="0" w:line="240" w:lineRule="auto"/>
        <w:ind/>
        <w:jc w:val="center"/>
        <w:rPr>
          <w:rFonts w:ascii="Times New Roman" w:hAnsi="Times New Roman"/>
          <w:b w:val="1"/>
          <w:sz w:val="32"/>
        </w:rPr>
      </w:pPr>
    </w:p>
    <w:p w14:paraId="1F000000">
      <w:pPr>
        <w:spacing w:after="0" w:line="240" w:lineRule="auto"/>
        <w:ind/>
        <w:jc w:val="center"/>
        <w:rPr>
          <w:rFonts w:ascii="Times New Roman" w:hAnsi="Times New Roman"/>
          <w:b w:val="1"/>
          <w:sz w:val="32"/>
        </w:rPr>
      </w:pPr>
    </w:p>
    <w:p w14:paraId="20000000">
      <w:pPr>
        <w:spacing w:after="0" w:line="240" w:lineRule="auto"/>
        <w:ind/>
        <w:jc w:val="center"/>
        <w:rPr>
          <w:rFonts w:ascii="Times New Roman" w:hAnsi="Times New Roman"/>
          <w:b w:val="1"/>
          <w:sz w:val="32"/>
        </w:rPr>
      </w:pPr>
    </w:p>
    <w:p w14:paraId="21000000">
      <w:pPr>
        <w:spacing w:after="0" w:line="240" w:lineRule="auto"/>
        <w:ind/>
        <w:jc w:val="center"/>
        <w:rPr>
          <w:rFonts w:ascii="Times New Roman" w:hAnsi="Times New Roman"/>
          <w:b w:val="1"/>
          <w:sz w:val="32"/>
        </w:rPr>
      </w:pPr>
    </w:p>
    <w:p w14:paraId="22000000">
      <w:pPr>
        <w:spacing w:after="0" w:line="240" w:lineRule="auto"/>
        <w:ind/>
        <w:jc w:val="center"/>
        <w:rPr>
          <w:rFonts w:ascii="Times New Roman" w:hAnsi="Times New Roman"/>
          <w:b w:val="1"/>
          <w:sz w:val="32"/>
        </w:rPr>
      </w:pPr>
    </w:p>
    <w:p w14:paraId="23000000">
      <w:pPr>
        <w:spacing w:after="0" w:line="240" w:lineRule="auto"/>
        <w:ind/>
        <w:jc w:val="center"/>
        <w:rPr>
          <w:rFonts w:ascii="Times New Roman" w:hAnsi="Times New Roman"/>
          <w:b w:val="1"/>
          <w:sz w:val="32"/>
        </w:rPr>
      </w:pPr>
    </w:p>
    <w:p w14:paraId="24000000">
      <w:pPr>
        <w:spacing w:after="0" w:line="240" w:lineRule="auto"/>
        <w:ind/>
        <w:jc w:val="center"/>
        <w:rPr>
          <w:rFonts w:ascii="Times New Roman" w:hAnsi="Times New Roman"/>
          <w:b w:val="1"/>
          <w:sz w:val="32"/>
        </w:rPr>
      </w:pPr>
    </w:p>
    <w:p w14:paraId="25000000">
      <w:pPr>
        <w:spacing w:after="0" w:line="240" w:lineRule="auto"/>
        <w:ind/>
        <w:jc w:val="center"/>
        <w:rPr>
          <w:rFonts w:ascii="Times New Roman" w:hAnsi="Times New Roman"/>
          <w:b w:val="1"/>
          <w:sz w:val="32"/>
        </w:rPr>
      </w:pPr>
    </w:p>
    <w:p w14:paraId="26000000">
      <w:pPr>
        <w:spacing w:after="0" w:line="240" w:lineRule="auto"/>
        <w:ind/>
        <w:jc w:val="center"/>
        <w:rPr>
          <w:rFonts w:ascii="Times New Roman" w:hAnsi="Times New Roman"/>
          <w:b w:val="1"/>
          <w:sz w:val="32"/>
        </w:rPr>
      </w:pPr>
    </w:p>
    <w:p w14:paraId="27000000">
      <w:pPr>
        <w:spacing w:after="0" w:line="240" w:lineRule="auto"/>
        <w:ind/>
        <w:jc w:val="center"/>
        <w:rPr>
          <w:rFonts w:ascii="Times New Roman" w:hAnsi="Times New Roman"/>
          <w:b w:val="1"/>
          <w:sz w:val="32"/>
        </w:rPr>
      </w:pPr>
    </w:p>
    <w:p w14:paraId="28000000">
      <w:pPr>
        <w:spacing w:after="0" w:line="240" w:lineRule="auto"/>
        <w:ind/>
        <w:jc w:val="center"/>
        <w:rPr>
          <w:rFonts w:ascii="Times New Roman" w:hAnsi="Times New Roman"/>
          <w:sz w:val="32"/>
        </w:rPr>
      </w:pPr>
    </w:p>
    <w:p w14:paraId="29000000">
      <w:pPr>
        <w:spacing w:after="0" w:line="360" w:lineRule="auto"/>
        <w:ind/>
        <w:jc w:val="both"/>
        <w:rPr>
          <w:rFonts w:ascii="Times New Roman" w:hAnsi="Times New Roman"/>
          <w:sz w:val="32"/>
        </w:rPr>
      </w:pPr>
      <w:r>
        <w:rPr>
          <w:rFonts w:ascii="Times New Roman" w:hAnsi="Times New Roman"/>
          <w:sz w:val="32"/>
        </w:rPr>
        <w:tab/>
      </w:r>
    </w:p>
    <w:p w14:paraId="2A000000">
      <w:pPr>
        <w:spacing w:after="0" w:line="360" w:lineRule="auto"/>
        <w:ind w:firstLine="709" w:left="0"/>
        <w:jc w:val="both"/>
        <w:rPr>
          <w:rFonts w:ascii="Times New Roman" w:hAnsi="Times New Roman"/>
          <w:sz w:val="28"/>
        </w:rPr>
      </w:pPr>
      <w:r>
        <w:rPr>
          <w:rFonts w:ascii="Times New Roman" w:hAnsi="Times New Roman"/>
          <w:sz w:val="28"/>
        </w:rPr>
        <w:t xml:space="preserve">Уже вошло в практику, что главы поселений два раза в год отчитываются перед населением. И сегодня Вашему вниманию представляется отчет о работе за второе полугодие 2022 года. </w:t>
      </w:r>
    </w:p>
    <w:p w14:paraId="2B000000">
      <w:pPr>
        <w:spacing w:after="0" w:line="360" w:lineRule="auto"/>
        <w:ind/>
        <w:jc w:val="both"/>
        <w:rPr>
          <w:rFonts w:ascii="Times New Roman" w:hAnsi="Times New Roman"/>
          <w:sz w:val="28"/>
        </w:rPr>
      </w:pPr>
      <w:r>
        <w:rPr>
          <w:rFonts w:ascii="Times New Roman" w:hAnsi="Times New Roman"/>
          <w:sz w:val="28"/>
        </w:rPr>
        <w:t xml:space="preserve">       Считаю необходимым несколько слов сказать о ситуации в стране. Все мы знаем, что 21сентября 2022 года по Указу Президента России Владимира Владимировича Путина была объявлена частичная мобилизация граждан в целях защиты суверенитета и территориальной целостности</w:t>
      </w:r>
      <w:r>
        <w:rPr>
          <w:rFonts w:ascii="Times New Roman" w:hAnsi="Times New Roman"/>
          <w:sz w:val="28"/>
        </w:rPr>
        <w:t xml:space="preserve"> </w:t>
      </w:r>
      <w:r>
        <w:rPr>
          <w:rFonts w:ascii="Times New Roman" w:hAnsi="Times New Roman"/>
          <w:sz w:val="28"/>
        </w:rPr>
        <w:t>нашей страны.</w:t>
      </w:r>
      <w:r>
        <w:rPr>
          <w:rFonts w:ascii="Times New Roman" w:hAnsi="Times New Roman"/>
          <w:sz w:val="28"/>
        </w:rPr>
        <w:tab/>
      </w:r>
      <w:r>
        <w:rPr>
          <w:rFonts w:ascii="Times New Roman" w:hAnsi="Times New Roman"/>
          <w:sz w:val="28"/>
        </w:rPr>
        <w:t xml:space="preserve">Искренние слова благодарности хочу выразить каждому, кто не спрятался, не остался в стороне и в настоящее время защищает нас и наших детей. </w:t>
      </w:r>
    </w:p>
    <w:p w14:paraId="2C000000">
      <w:pPr>
        <w:spacing w:after="0" w:line="360" w:lineRule="auto"/>
        <w:ind w:firstLine="708" w:left="0"/>
        <w:jc w:val="both"/>
        <w:rPr>
          <w:rFonts w:ascii="Times New Roman" w:hAnsi="Times New Roman"/>
          <w:sz w:val="28"/>
        </w:rPr>
      </w:pPr>
      <w:r>
        <w:rPr>
          <w:rFonts w:ascii="Times New Roman" w:hAnsi="Times New Roman"/>
          <w:sz w:val="28"/>
        </w:rPr>
        <w:t>Администрацией Пешковского сельского поселения ведется исполнение отдельных государственных полномочий в части ведения воинского учёта в соответствии с требованием закона Российской Федерации «О воинской обязанности и военной службе». По состоянию на 31.12.2022 на территории поселения 1596 граждан прибывающих в запасе из них призывники – 105 человек.</w:t>
      </w:r>
    </w:p>
    <w:p w14:paraId="2D000000">
      <w:pPr>
        <w:spacing w:after="0" w:line="360" w:lineRule="auto"/>
        <w:ind w:firstLine="708" w:left="0"/>
        <w:jc w:val="both"/>
        <w:rPr>
          <w:rFonts w:ascii="Times New Roman" w:hAnsi="Times New Roman"/>
          <w:sz w:val="28"/>
        </w:rPr>
      </w:pPr>
      <w:r>
        <w:rPr>
          <w:rFonts w:ascii="Times New Roman" w:hAnsi="Times New Roman"/>
          <w:sz w:val="28"/>
        </w:rPr>
        <w:t xml:space="preserve">Поэтому нельзя не сказать о самой наболевшей теме – об участии наших ребят, которые призваны в зону боевых действий </w:t>
      </w:r>
      <w:r>
        <w:rPr>
          <w:rFonts w:ascii="Times New Roman" w:hAnsi="Times New Roman"/>
          <w:sz w:val="28"/>
        </w:rPr>
        <w:t xml:space="preserve">для участия в Российской </w:t>
      </w:r>
      <w:r>
        <w:rPr>
          <w:rFonts w:ascii="Times New Roman" w:hAnsi="Times New Roman"/>
          <w:sz w:val="28"/>
        </w:rPr>
        <w:t xml:space="preserve">специальной </w:t>
      </w:r>
      <w:r>
        <w:rPr>
          <w:rFonts w:ascii="Times New Roman" w:hAnsi="Times New Roman"/>
          <w:sz w:val="28"/>
        </w:rPr>
        <w:t xml:space="preserve">военной </w:t>
      </w:r>
      <w:r>
        <w:rPr>
          <w:rFonts w:ascii="Times New Roman" w:hAnsi="Times New Roman"/>
          <w:sz w:val="28"/>
        </w:rPr>
        <w:t>операции по защите населения Донецкой, Луганской, Харьковской и Запорожской областей. Из Пешковского сельского поселения были мобилизованы 35 человек.</w:t>
      </w:r>
    </w:p>
    <w:p w14:paraId="2E000000">
      <w:pPr>
        <w:spacing w:after="0" w:line="360" w:lineRule="auto"/>
        <w:ind w:firstLine="708" w:left="0"/>
        <w:jc w:val="both"/>
        <w:rPr>
          <w:rFonts w:ascii="Times New Roman" w:hAnsi="Times New Roman"/>
          <w:sz w:val="28"/>
        </w:rPr>
      </w:pPr>
      <w:r>
        <w:rPr>
          <w:rFonts w:ascii="Times New Roman" w:hAnsi="Times New Roman"/>
          <w:sz w:val="28"/>
        </w:rPr>
        <w:t xml:space="preserve"> Главная цель государства - отстаивать и защищать безопасность народа. И мы понимаем, что сложившаяся ситуация требует от нас терпения и самопожертвования. Наше поселение не осталось в стороне, а активно все мы включились в работу.</w:t>
      </w:r>
    </w:p>
    <w:p w14:paraId="2F000000">
      <w:pPr>
        <w:spacing w:after="0" w:line="360" w:lineRule="auto"/>
        <w:ind w:firstLine="709" w:left="0"/>
        <w:jc w:val="both"/>
        <w:rPr>
          <w:rFonts w:ascii="Times New Roman" w:hAnsi="Times New Roman"/>
          <w:sz w:val="28"/>
        </w:rPr>
      </w:pPr>
      <w:r>
        <w:rPr>
          <w:rFonts w:ascii="Times New Roman" w:hAnsi="Times New Roman"/>
          <w:sz w:val="28"/>
        </w:rPr>
        <w:t xml:space="preserve">Так на базе Администрации Пешковского сельского поселения  создан сбор гуманитарной помощи мобилизованным. </w:t>
      </w:r>
    </w:p>
    <w:p w14:paraId="30000000">
      <w:pPr>
        <w:spacing w:after="0" w:line="360" w:lineRule="auto"/>
        <w:ind w:firstLine="567" w:left="0"/>
        <w:jc w:val="both"/>
        <w:rPr>
          <w:rFonts w:ascii="Times New Roman" w:hAnsi="Times New Roman"/>
          <w:sz w:val="28"/>
        </w:rPr>
      </w:pPr>
      <w:r>
        <w:rPr>
          <w:rFonts w:ascii="Times New Roman" w:hAnsi="Times New Roman"/>
          <w:sz w:val="28"/>
        </w:rPr>
        <w:t xml:space="preserve">08 декабря 2022 проведена акция «Тепло Азовского района» совместно с предпринимателями,  организациями, Пешковской, Головатовской и Займо-Обрывской СОШ,  детскими садами и  работниками Администрации </w:t>
      </w:r>
      <w:r>
        <w:rPr>
          <w:rFonts w:ascii="Times New Roman" w:hAnsi="Times New Roman"/>
          <w:sz w:val="28"/>
        </w:rPr>
        <w:t>Пешковского сельского поселения, работниками культуры поселения.</w:t>
      </w:r>
    </w:p>
    <w:p w14:paraId="31000000">
      <w:pPr>
        <w:spacing w:after="0" w:line="360" w:lineRule="auto"/>
        <w:ind w:firstLine="567" w:left="0"/>
        <w:jc w:val="both"/>
        <w:rPr>
          <w:rFonts w:ascii="Times New Roman" w:hAnsi="Times New Roman"/>
          <w:sz w:val="28"/>
        </w:rPr>
      </w:pPr>
      <w:r>
        <w:rPr>
          <w:rFonts w:ascii="Times New Roman" w:hAnsi="Times New Roman"/>
          <w:sz w:val="28"/>
        </w:rPr>
        <w:t>Депутатом Государственной Думы Антоном Александровичем Геттой  был приобретен и отправлен квадрокоптер для ребят в зону СВО.</w:t>
      </w:r>
    </w:p>
    <w:p w14:paraId="32000000">
      <w:pPr>
        <w:spacing w:after="0" w:line="360" w:lineRule="auto"/>
        <w:ind/>
        <w:jc w:val="both"/>
        <w:rPr>
          <w:rFonts w:ascii="Times New Roman" w:hAnsi="Times New Roman"/>
          <w:sz w:val="28"/>
        </w:rPr>
      </w:pPr>
      <w:r>
        <w:rPr>
          <w:rFonts w:ascii="Times New Roman" w:hAnsi="Times New Roman"/>
          <w:sz w:val="28"/>
        </w:rPr>
        <w:tab/>
      </w:r>
      <w:r>
        <w:rPr>
          <w:rFonts w:ascii="Times New Roman" w:hAnsi="Times New Roman"/>
          <w:sz w:val="28"/>
        </w:rPr>
        <w:t>Совместно с работниками Администрации, работниками культуры  было организовано поздравление семей с Новым годом и рождеством, с вручением подарков.</w:t>
      </w:r>
    </w:p>
    <w:p w14:paraId="33000000">
      <w:pPr>
        <w:spacing w:after="0" w:line="360" w:lineRule="auto"/>
        <w:ind w:firstLine="567"/>
        <w:jc w:val="both"/>
        <w:rPr>
          <w:rFonts w:ascii="Times New Roman" w:hAnsi="Times New Roman"/>
          <w:sz w:val="28"/>
        </w:rPr>
      </w:pPr>
      <w:r>
        <w:rPr>
          <w:rFonts w:ascii="Times New Roman" w:hAnsi="Times New Roman"/>
          <w:sz w:val="28"/>
        </w:rPr>
        <w:t>Жителями Пешковского сельского поселения были  приобретены рации и тепловизор,  и переданы  в зону СВО.</w:t>
      </w:r>
    </w:p>
    <w:p w14:paraId="34000000">
      <w:pPr>
        <w:spacing w:after="0" w:line="360" w:lineRule="auto"/>
        <w:ind/>
        <w:jc w:val="both"/>
        <w:rPr>
          <w:rFonts w:ascii="Times New Roman" w:hAnsi="Times New Roman"/>
          <w:sz w:val="28"/>
        </w:rPr>
      </w:pPr>
      <w:r>
        <w:rPr>
          <w:rFonts w:ascii="Times New Roman" w:hAnsi="Times New Roman"/>
          <w:sz w:val="28"/>
        </w:rPr>
        <w:tab/>
      </w:r>
      <w:r>
        <w:rPr>
          <w:rFonts w:ascii="Times New Roman" w:hAnsi="Times New Roman"/>
          <w:sz w:val="28"/>
        </w:rPr>
        <w:t>Всем мобилизованным ребятам оказывается моральная поддержка и материальная помощь. Спасибо тем, кто откликнулся и оказал эту помощь. Школьникам, которые пишут письма с добрыми словами и пожеланиями. Бюджетникам, которые неоднократно перечисляли в фонд помощи однодневный заработок. А каждая семья мобилизованных не остается без внимания, без помощи в решении житейских проблем. Будь то приобретение лекарств или подвоз дров</w:t>
      </w:r>
      <w:r>
        <w:rPr>
          <w:rFonts w:ascii="Times New Roman" w:hAnsi="Times New Roman"/>
          <w:sz w:val="28"/>
        </w:rPr>
        <w:t>, угля</w:t>
      </w:r>
      <w:r>
        <w:rPr>
          <w:rFonts w:ascii="Times New Roman" w:hAnsi="Times New Roman"/>
          <w:sz w:val="28"/>
        </w:rPr>
        <w:t xml:space="preserve"> для отопления, </w:t>
      </w:r>
      <w:r>
        <w:rPr>
          <w:rFonts w:ascii="Times New Roman" w:hAnsi="Times New Roman"/>
          <w:sz w:val="28"/>
        </w:rPr>
        <w:t>ремонт печного оборудования,</w:t>
      </w:r>
      <w:r>
        <w:rPr>
          <w:rFonts w:ascii="Times New Roman" w:hAnsi="Times New Roman"/>
          <w:sz w:val="28"/>
        </w:rPr>
        <w:t xml:space="preserve"> </w:t>
      </w:r>
      <w:r>
        <w:rPr>
          <w:rFonts w:ascii="Times New Roman" w:hAnsi="Times New Roman"/>
          <w:sz w:val="28"/>
        </w:rPr>
        <w:t>вспашка огорода или другие нужды.</w:t>
      </w:r>
    </w:p>
    <w:p w14:paraId="35000000">
      <w:pPr>
        <w:spacing w:after="0" w:line="360" w:lineRule="auto"/>
        <w:ind w:firstLine="708" w:left="0"/>
        <w:jc w:val="both"/>
        <w:rPr>
          <w:rFonts w:ascii="Times New Roman" w:hAnsi="Times New Roman"/>
          <w:sz w:val="28"/>
        </w:rPr>
      </w:pPr>
      <w:r>
        <w:rPr>
          <w:rFonts w:ascii="Times New Roman" w:hAnsi="Times New Roman"/>
          <w:sz w:val="28"/>
        </w:rPr>
        <w:t xml:space="preserve">Хочу выразить </w:t>
      </w:r>
      <w:r>
        <w:rPr>
          <w:rFonts w:ascii="Times New Roman" w:hAnsi="Times New Roman"/>
          <w:sz w:val="28"/>
        </w:rPr>
        <w:t xml:space="preserve">огромные </w:t>
      </w:r>
      <w:r>
        <w:rPr>
          <w:rFonts w:ascii="Times New Roman" w:hAnsi="Times New Roman"/>
          <w:sz w:val="28"/>
        </w:rPr>
        <w:t>слова благодарности руководителям организаций и предприятий, индивидуальным предпринимателям кто оказывает помощь. А также учителям, детям и родителям всех наших школ,</w:t>
      </w:r>
      <w:r>
        <w:rPr>
          <w:rFonts w:ascii="Times New Roman" w:hAnsi="Times New Roman"/>
          <w:sz w:val="28"/>
        </w:rPr>
        <w:t xml:space="preserve"> </w:t>
      </w:r>
      <w:r>
        <w:rPr>
          <w:rFonts w:ascii="Times New Roman" w:hAnsi="Times New Roman"/>
          <w:sz w:val="28"/>
        </w:rPr>
        <w:t>и всем неравнодушным жителям поселения.</w:t>
      </w:r>
    </w:p>
    <w:p w14:paraId="36000000">
      <w:pPr>
        <w:spacing w:after="0" w:line="360" w:lineRule="auto"/>
        <w:ind/>
        <w:jc w:val="both"/>
        <w:rPr>
          <w:rFonts w:ascii="Times New Roman" w:hAnsi="Times New Roman"/>
          <w:sz w:val="28"/>
        </w:rPr>
      </w:pPr>
      <w:r>
        <w:rPr>
          <w:rFonts w:ascii="Times New Roman" w:hAnsi="Times New Roman"/>
          <w:sz w:val="28"/>
        </w:rPr>
        <w:tab/>
      </w:r>
      <w:r>
        <w:rPr>
          <w:rFonts w:ascii="Times New Roman" w:hAnsi="Times New Roman"/>
          <w:sz w:val="28"/>
        </w:rPr>
        <w:t>Нам необходимо и дальше помогать нашим храбрым воинам. Всем сплотиться и победить! Наше дело правое!</w:t>
      </w:r>
      <w:r>
        <w:rPr>
          <w:rFonts w:ascii="Times New Roman" w:hAnsi="Times New Roman"/>
          <w:sz w:val="28"/>
        </w:rPr>
        <w:t xml:space="preserve"> Победа будет за нами!</w:t>
      </w:r>
    </w:p>
    <w:p w14:paraId="37000000">
      <w:pPr>
        <w:spacing w:after="0" w:line="360" w:lineRule="auto"/>
        <w:ind/>
        <w:jc w:val="both"/>
        <w:rPr>
          <w:rFonts w:ascii="Times New Roman" w:hAnsi="Times New Roman"/>
          <w:sz w:val="28"/>
        </w:rPr>
      </w:pPr>
      <w:r>
        <w:rPr>
          <w:rFonts w:ascii="Times New Roman" w:hAnsi="Times New Roman"/>
          <w:sz w:val="28"/>
        </w:rPr>
        <w:tab/>
      </w:r>
    </w:p>
    <w:p w14:paraId="38000000">
      <w:pPr>
        <w:spacing w:after="0" w:line="36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А теперь вернусь к докладу.</w:t>
      </w:r>
    </w:p>
    <w:p w14:paraId="39000000">
      <w:pPr>
        <w:spacing w:after="0" w:line="360" w:lineRule="auto"/>
        <w:ind w:firstLine="709" w:left="0"/>
        <w:jc w:val="both"/>
        <w:rPr>
          <w:rFonts w:ascii="Times New Roman" w:hAnsi="Times New Roman"/>
          <w:sz w:val="28"/>
        </w:rPr>
      </w:pPr>
      <w:r>
        <w:rPr>
          <w:rFonts w:ascii="Times New Roman" w:hAnsi="Times New Roman"/>
          <w:sz w:val="28"/>
        </w:rPr>
        <w:t>Представляя свой отчет, постараюсь отразить основные моменты в деятельности Администрации Пешковского сельского поселения, обозначить существующие проблемы и вместе определить пути их решения.</w:t>
      </w:r>
    </w:p>
    <w:p w14:paraId="3A000000">
      <w:pPr>
        <w:spacing w:after="0" w:line="360" w:lineRule="auto"/>
        <w:ind w:firstLine="709" w:left="0"/>
        <w:jc w:val="both"/>
        <w:rPr>
          <w:rFonts w:ascii="Times New Roman" w:hAnsi="Times New Roman"/>
          <w:sz w:val="28"/>
        </w:rPr>
      </w:pPr>
      <w:r>
        <w:rPr>
          <w:rFonts w:ascii="Times New Roman" w:hAnsi="Times New Roman"/>
          <w:sz w:val="28"/>
        </w:rPr>
        <w:t>Главными задачами Администрации поселения было исполнение полномочий согласно Федеральному закону № 131-ФЗ «Об общих принципах организации местного самоуправления в РФ».</w:t>
      </w:r>
    </w:p>
    <w:p w14:paraId="3B000000">
      <w:pPr>
        <w:spacing w:after="0" w:line="360" w:lineRule="auto"/>
        <w:ind w:firstLine="709" w:left="0"/>
        <w:jc w:val="both"/>
        <w:rPr>
          <w:rFonts w:ascii="Times New Roman" w:hAnsi="Times New Roman"/>
          <w:sz w:val="28"/>
        </w:rPr>
      </w:pPr>
      <w:r>
        <w:rPr>
          <w:rFonts w:ascii="Times New Roman" w:hAnsi="Times New Roman"/>
          <w:sz w:val="28"/>
        </w:rPr>
        <w:t>В 2022 году свою работу Администрация строила исходя из главных направлений социально-экономического развития поселения и района.</w:t>
      </w:r>
    </w:p>
    <w:p w14:paraId="3C000000">
      <w:pPr>
        <w:spacing w:after="0" w:line="360" w:lineRule="auto"/>
        <w:ind w:firstLine="709" w:left="0"/>
        <w:jc w:val="both"/>
        <w:rPr>
          <w:rFonts w:ascii="Times New Roman" w:hAnsi="Times New Roman"/>
          <w:sz w:val="28"/>
        </w:rPr>
      </w:pPr>
      <w:r>
        <w:rPr>
          <w:rFonts w:ascii="Times New Roman" w:hAnsi="Times New Roman"/>
          <w:sz w:val="28"/>
        </w:rPr>
        <w:t>За истекший период в Администрацию поступило 40 письменных обращений,  97 устных, на личном приеме главой Администрации сельского поселения принято 130 человек.</w:t>
      </w:r>
    </w:p>
    <w:p w14:paraId="3D000000">
      <w:pPr>
        <w:spacing w:after="0" w:line="360" w:lineRule="auto"/>
        <w:ind w:firstLine="709" w:left="0"/>
        <w:jc w:val="both"/>
        <w:rPr>
          <w:rFonts w:ascii="Times New Roman" w:hAnsi="Times New Roman"/>
          <w:sz w:val="28"/>
        </w:rPr>
      </w:pPr>
      <w:r>
        <w:rPr>
          <w:rFonts w:ascii="Times New Roman" w:hAnsi="Times New Roman"/>
          <w:sz w:val="28"/>
        </w:rPr>
        <w:t>По прежнему актуальными остаются вопросы:</w:t>
      </w:r>
    </w:p>
    <w:p w14:paraId="3E000000">
      <w:pPr>
        <w:spacing w:after="0" w:line="360" w:lineRule="auto"/>
        <w:ind w:firstLine="709" w:left="0"/>
        <w:jc w:val="both"/>
        <w:rPr>
          <w:rFonts w:ascii="Times New Roman" w:hAnsi="Times New Roman"/>
          <w:sz w:val="28"/>
        </w:rPr>
      </w:pPr>
      <w:r>
        <w:rPr>
          <w:rFonts w:ascii="Times New Roman" w:hAnsi="Times New Roman"/>
          <w:sz w:val="28"/>
        </w:rPr>
        <w:t>- неудовлетворительное состояние автомобильных дорог;</w:t>
      </w:r>
    </w:p>
    <w:p w14:paraId="3F000000">
      <w:pPr>
        <w:spacing w:after="0" w:line="360" w:lineRule="auto"/>
        <w:ind w:firstLine="709" w:left="0"/>
        <w:jc w:val="both"/>
        <w:rPr>
          <w:rFonts w:ascii="Times New Roman" w:hAnsi="Times New Roman"/>
          <w:sz w:val="28"/>
        </w:rPr>
      </w:pPr>
      <w:r>
        <w:rPr>
          <w:rFonts w:ascii="Times New Roman" w:hAnsi="Times New Roman"/>
          <w:sz w:val="28"/>
        </w:rPr>
        <w:t>- неудовлетворительное состояние электрических сетей;</w:t>
      </w:r>
    </w:p>
    <w:p w14:paraId="40000000">
      <w:pPr>
        <w:spacing w:after="0" w:line="360" w:lineRule="auto"/>
        <w:ind w:firstLine="709" w:left="0"/>
        <w:jc w:val="both"/>
        <w:rPr>
          <w:rFonts w:ascii="Times New Roman" w:hAnsi="Times New Roman"/>
          <w:sz w:val="28"/>
        </w:rPr>
      </w:pPr>
      <w:r>
        <w:rPr>
          <w:rFonts w:ascii="Times New Roman" w:hAnsi="Times New Roman"/>
          <w:sz w:val="28"/>
        </w:rPr>
        <w:t>- отсутствие ДК в с.Пешково;</w:t>
      </w:r>
    </w:p>
    <w:p w14:paraId="41000000">
      <w:pPr>
        <w:spacing w:after="0" w:line="360" w:lineRule="auto"/>
        <w:ind w:firstLine="709" w:left="0"/>
        <w:jc w:val="both"/>
        <w:rPr>
          <w:rFonts w:ascii="Times New Roman" w:hAnsi="Times New Roman"/>
          <w:sz w:val="28"/>
        </w:rPr>
      </w:pPr>
      <w:r>
        <w:rPr>
          <w:rFonts w:ascii="Times New Roman" w:hAnsi="Times New Roman"/>
          <w:sz w:val="28"/>
        </w:rPr>
        <w:t>-отлов бродячих собак;</w:t>
      </w:r>
    </w:p>
    <w:p w14:paraId="42000000">
      <w:pPr>
        <w:spacing w:after="0" w:line="360" w:lineRule="auto"/>
        <w:ind w:firstLine="709" w:left="0"/>
        <w:jc w:val="both"/>
        <w:rPr>
          <w:rFonts w:ascii="Times New Roman" w:hAnsi="Times New Roman"/>
          <w:sz w:val="28"/>
        </w:rPr>
      </w:pPr>
      <w:r>
        <w:rPr>
          <w:rFonts w:ascii="Times New Roman" w:hAnsi="Times New Roman"/>
          <w:sz w:val="28"/>
        </w:rPr>
        <w:t>- неудовлетворительное состояние газовых сетей;</w:t>
      </w:r>
    </w:p>
    <w:p w14:paraId="43000000">
      <w:pPr>
        <w:spacing w:after="0" w:line="360" w:lineRule="auto"/>
        <w:ind w:firstLine="709" w:left="0"/>
        <w:jc w:val="both"/>
        <w:rPr>
          <w:rFonts w:ascii="Times New Roman" w:hAnsi="Times New Roman"/>
          <w:sz w:val="28"/>
        </w:rPr>
      </w:pPr>
      <w:r>
        <w:rPr>
          <w:rFonts w:ascii="Times New Roman" w:hAnsi="Times New Roman"/>
          <w:sz w:val="28"/>
        </w:rPr>
        <w:t>- спил аварийных деревьев;</w:t>
      </w:r>
    </w:p>
    <w:p w14:paraId="44000000">
      <w:pPr>
        <w:spacing w:after="0" w:line="360" w:lineRule="auto"/>
        <w:ind w:firstLine="709" w:left="0"/>
        <w:jc w:val="both"/>
        <w:rPr>
          <w:rFonts w:ascii="Times New Roman" w:hAnsi="Times New Roman"/>
          <w:sz w:val="28"/>
        </w:rPr>
      </w:pPr>
      <w:r>
        <w:rPr>
          <w:rFonts w:ascii="Times New Roman" w:hAnsi="Times New Roman"/>
          <w:sz w:val="28"/>
        </w:rPr>
        <w:t>- вопросы, связанные с комплексным благоустройством поселения.</w:t>
      </w:r>
    </w:p>
    <w:p w14:paraId="45000000">
      <w:pPr>
        <w:spacing w:after="0" w:line="360" w:lineRule="auto"/>
        <w:ind w:firstLine="709" w:left="0"/>
        <w:jc w:val="both"/>
        <w:rPr>
          <w:rFonts w:ascii="Times New Roman" w:hAnsi="Times New Roman"/>
          <w:sz w:val="28"/>
        </w:rPr>
      </w:pPr>
      <w:r>
        <w:rPr>
          <w:rFonts w:ascii="Times New Roman" w:hAnsi="Times New Roman"/>
          <w:sz w:val="28"/>
        </w:rPr>
        <w:t>Все заявления и обращения были рассмотрены своевременно и по всем даны разъяснения или приняты конкретные меры.</w:t>
      </w:r>
    </w:p>
    <w:p w14:paraId="46000000">
      <w:pPr>
        <w:spacing w:after="0" w:line="360" w:lineRule="auto"/>
        <w:ind w:firstLine="709" w:left="0"/>
        <w:jc w:val="both"/>
        <w:rPr>
          <w:rFonts w:ascii="Times New Roman" w:hAnsi="Times New Roman"/>
          <w:sz w:val="28"/>
        </w:rPr>
      </w:pPr>
      <w:r>
        <w:rPr>
          <w:rFonts w:ascii="Times New Roman" w:hAnsi="Times New Roman"/>
          <w:sz w:val="28"/>
        </w:rPr>
        <w:t>Сотрудниками Администрации подготавливались отчеты о деятельности</w:t>
      </w:r>
      <w:r>
        <w:rPr>
          <w:rFonts w:ascii="Times New Roman" w:hAnsi="Times New Roman"/>
          <w:sz w:val="28"/>
        </w:rPr>
        <w:t xml:space="preserve"> Администрации, а также ответы на письма и запросы органов власти и организаций.</w:t>
      </w:r>
    </w:p>
    <w:p w14:paraId="47000000">
      <w:pPr>
        <w:spacing w:after="0" w:line="360" w:lineRule="auto"/>
        <w:ind w:firstLine="709" w:left="0"/>
        <w:jc w:val="both"/>
        <w:rPr>
          <w:rFonts w:ascii="Times New Roman" w:hAnsi="Times New Roman"/>
          <w:sz w:val="28"/>
        </w:rPr>
      </w:pPr>
      <w:r>
        <w:rPr>
          <w:rFonts w:ascii="Times New Roman" w:hAnsi="Times New Roman"/>
          <w:sz w:val="28"/>
        </w:rPr>
        <w:t xml:space="preserve">Администрацией ведется исполнение отдельных государственных полномочий: оформляются нотариальные </w:t>
      </w:r>
      <w:r>
        <w:rPr>
          <w:rFonts w:ascii="Times New Roman" w:hAnsi="Times New Roman"/>
          <w:sz w:val="28"/>
        </w:rPr>
        <w:t>действия, выдаются различные справки, выписки в соответствии с положением о персональных данных.</w:t>
      </w:r>
    </w:p>
    <w:p w14:paraId="48000000">
      <w:pPr>
        <w:spacing w:after="0" w:line="360" w:lineRule="auto"/>
        <w:ind w:firstLine="567"/>
        <w:jc w:val="both"/>
        <w:rPr>
          <w:rFonts w:ascii="Times New Roman" w:hAnsi="Times New Roman"/>
          <w:sz w:val="28"/>
        </w:rPr>
      </w:pPr>
      <w:r>
        <w:rPr>
          <w:rFonts w:ascii="Times New Roman" w:hAnsi="Times New Roman"/>
          <w:sz w:val="28"/>
        </w:rPr>
        <w:t xml:space="preserve"> Администрацией Пешковского сельского поселения за второе полугодие 2022 года было принято 184 постановлений, 51 распоряжений. Для обнародования нормативных правовых актов исп</w:t>
      </w:r>
      <w:r>
        <w:rPr>
          <w:rFonts w:ascii="Times New Roman" w:hAnsi="Times New Roman"/>
          <w:sz w:val="28"/>
        </w:rPr>
        <w:t>ользуются информационные стенды, официальный сайт сельского поселения.</w:t>
      </w:r>
      <w:r>
        <w:rPr>
          <w:rFonts w:ascii="Times New Roman" w:hAnsi="Times New Roman"/>
          <w:sz w:val="28"/>
        </w:rPr>
        <w:t xml:space="preserve"> Неплохое рабочее сотрудничество сложилось у нас и с прокуратурой района,  прокуратура района постоянно проводит экспертизу проектов решений Собрания депутатов и постановлений Администрации и дает свои заключения на них, что позволяет избежать ошибок при принятии решений. </w:t>
      </w:r>
    </w:p>
    <w:p w14:paraId="49000000">
      <w:pPr>
        <w:spacing w:after="0" w:line="360" w:lineRule="auto"/>
        <w:ind w:firstLine="567"/>
        <w:jc w:val="both"/>
        <w:rPr>
          <w:rFonts w:ascii="Times New Roman" w:hAnsi="Times New Roman"/>
          <w:sz w:val="28"/>
          <w:shd w:fill="F71E04" w:val="clear"/>
        </w:rPr>
      </w:pPr>
      <w:r>
        <w:rPr>
          <w:rFonts w:ascii="Times New Roman" w:hAnsi="Times New Roman"/>
          <w:sz w:val="28"/>
        </w:rPr>
        <w:t xml:space="preserve"> На постоянной основе с жителями сел поддерживается связь по обеспечению бесперебойной подачи электроэнергии, водоснабжения в случае ЧС, времени устранения неполадок и другие вопросы.</w:t>
      </w:r>
    </w:p>
    <w:p w14:paraId="4A000000">
      <w:pPr>
        <w:spacing w:after="0" w:line="360" w:lineRule="auto"/>
        <w:ind w:firstLine="709" w:left="0"/>
        <w:jc w:val="both"/>
        <w:rPr>
          <w:rFonts w:ascii="Times New Roman" w:hAnsi="Times New Roman"/>
          <w:sz w:val="28"/>
        </w:rPr>
      </w:pPr>
      <w:r>
        <w:rPr>
          <w:rFonts w:ascii="Times New Roman" w:hAnsi="Times New Roman"/>
          <w:sz w:val="28"/>
        </w:rPr>
        <w:t>Основные направления деятельности Администрации поселения строились в соответствии с Уставом сельского поселения.  Кроме того это выполнение программ, областных, районных, ну и конечно по возможности решение всех наших местных проблемных вопросов, которые есть и будут всегда, поскольку это каждодневные дела.</w:t>
      </w:r>
    </w:p>
    <w:p w14:paraId="4B000000">
      <w:pPr>
        <w:spacing w:after="0" w:line="360" w:lineRule="auto"/>
        <w:ind w:firstLine="709" w:left="0"/>
        <w:jc w:val="both"/>
        <w:rPr>
          <w:rFonts w:ascii="Times New Roman" w:hAnsi="Times New Roman"/>
          <w:sz w:val="28"/>
        </w:rPr>
      </w:pPr>
      <w:r>
        <w:rPr>
          <w:rFonts w:ascii="Times New Roman" w:hAnsi="Times New Roman"/>
          <w:sz w:val="28"/>
        </w:rPr>
        <w:t>Напомню краткую характеристику сельского поселения.</w:t>
      </w:r>
    </w:p>
    <w:p w14:paraId="4C000000">
      <w:pPr>
        <w:spacing w:after="0" w:line="360" w:lineRule="auto"/>
        <w:ind w:firstLine="709" w:left="0"/>
        <w:jc w:val="both"/>
        <w:rPr>
          <w:rFonts w:ascii="Times New Roman" w:hAnsi="Times New Roman"/>
          <w:sz w:val="28"/>
        </w:rPr>
      </w:pPr>
      <w:r>
        <w:rPr>
          <w:rFonts w:ascii="Times New Roman" w:hAnsi="Times New Roman"/>
          <w:sz w:val="28"/>
        </w:rPr>
        <w:t>В состав входят 4  населенных пунктов:</w:t>
      </w:r>
    </w:p>
    <w:p w14:paraId="4D000000">
      <w:pPr>
        <w:spacing w:after="0" w:line="360" w:lineRule="auto"/>
        <w:ind w:firstLine="709" w:left="0"/>
        <w:jc w:val="both"/>
        <w:rPr>
          <w:rFonts w:ascii="Times New Roman" w:hAnsi="Times New Roman"/>
          <w:sz w:val="28"/>
        </w:rPr>
      </w:pPr>
      <w:r>
        <w:rPr>
          <w:rFonts w:ascii="Times New Roman" w:hAnsi="Times New Roman"/>
          <w:sz w:val="28"/>
        </w:rPr>
        <w:t>- с.Пешково – административный центр</w:t>
      </w:r>
    </w:p>
    <w:p w14:paraId="4E000000">
      <w:pPr>
        <w:spacing w:after="0" w:line="360" w:lineRule="auto"/>
        <w:ind w:firstLine="709" w:left="0"/>
        <w:jc w:val="both"/>
        <w:rPr>
          <w:rFonts w:ascii="Times New Roman" w:hAnsi="Times New Roman"/>
          <w:sz w:val="28"/>
        </w:rPr>
      </w:pPr>
      <w:r>
        <w:rPr>
          <w:rFonts w:ascii="Times New Roman" w:hAnsi="Times New Roman"/>
          <w:sz w:val="28"/>
        </w:rPr>
        <w:t>- с. Головатовка</w:t>
      </w:r>
    </w:p>
    <w:p w14:paraId="4F000000">
      <w:pPr>
        <w:spacing w:after="0" w:line="360" w:lineRule="auto"/>
        <w:ind w:firstLine="709" w:left="0"/>
        <w:jc w:val="both"/>
        <w:rPr>
          <w:rFonts w:ascii="Times New Roman" w:hAnsi="Times New Roman"/>
          <w:sz w:val="28"/>
        </w:rPr>
      </w:pPr>
      <w:r>
        <w:rPr>
          <w:rFonts w:ascii="Times New Roman" w:hAnsi="Times New Roman"/>
          <w:sz w:val="28"/>
        </w:rPr>
        <w:t>- с. Займо-Обрыв</w:t>
      </w:r>
    </w:p>
    <w:p w14:paraId="50000000">
      <w:pPr>
        <w:spacing w:after="0" w:line="360" w:lineRule="auto"/>
        <w:ind w:firstLine="709" w:left="0"/>
        <w:jc w:val="both"/>
        <w:rPr>
          <w:rFonts w:ascii="Times New Roman" w:hAnsi="Times New Roman"/>
          <w:sz w:val="28"/>
        </w:rPr>
      </w:pPr>
      <w:r>
        <w:rPr>
          <w:rFonts w:ascii="Times New Roman" w:hAnsi="Times New Roman"/>
          <w:sz w:val="28"/>
        </w:rPr>
        <w:t>- х.Береговой</w:t>
      </w:r>
    </w:p>
    <w:p w14:paraId="51000000">
      <w:pPr>
        <w:spacing w:after="0" w:line="360" w:lineRule="auto"/>
        <w:ind w:firstLine="709" w:left="0"/>
        <w:jc w:val="both"/>
        <w:rPr>
          <w:rFonts w:ascii="Times New Roman" w:hAnsi="Times New Roman"/>
          <w:sz w:val="28"/>
        </w:rPr>
      </w:pPr>
      <w:r>
        <w:rPr>
          <w:rFonts w:ascii="Times New Roman" w:hAnsi="Times New Roman"/>
          <w:sz w:val="28"/>
        </w:rPr>
        <w:t>По состоянию на 01.01.2023</w:t>
      </w:r>
      <w:r>
        <w:rPr>
          <w:rFonts w:ascii="Times New Roman" w:hAnsi="Times New Roman"/>
          <w:sz w:val="28"/>
        </w:rPr>
        <w:t xml:space="preserve"> г. численность населения составляет 9881чел.</w:t>
      </w:r>
    </w:p>
    <w:p w14:paraId="52000000">
      <w:pPr>
        <w:spacing w:after="0" w:line="360" w:lineRule="auto"/>
        <w:ind w:firstLine="709" w:left="0"/>
        <w:jc w:val="both"/>
        <w:rPr>
          <w:rFonts w:ascii="Times New Roman" w:hAnsi="Times New Roman"/>
          <w:sz w:val="28"/>
        </w:rPr>
      </w:pPr>
      <w:r>
        <w:rPr>
          <w:rFonts w:ascii="Times New Roman" w:hAnsi="Times New Roman"/>
          <w:sz w:val="28"/>
        </w:rPr>
        <w:t>Площадь территории поселения составляет 35,92 кв.км.</w:t>
      </w:r>
    </w:p>
    <w:p w14:paraId="53000000">
      <w:pPr>
        <w:spacing w:after="0" w:line="360" w:lineRule="auto"/>
        <w:ind w:firstLine="709" w:left="0"/>
        <w:jc w:val="both"/>
        <w:rPr>
          <w:rFonts w:ascii="Times New Roman" w:hAnsi="Times New Roman"/>
          <w:sz w:val="28"/>
        </w:rPr>
      </w:pPr>
      <w:r>
        <w:rPr>
          <w:rFonts w:ascii="Times New Roman" w:hAnsi="Times New Roman"/>
          <w:sz w:val="28"/>
        </w:rPr>
        <w:t>На территории поселения находятся следующие социально-значимые объекты:</w:t>
      </w:r>
    </w:p>
    <w:p w14:paraId="54000000">
      <w:pPr>
        <w:spacing w:after="0" w:line="360" w:lineRule="auto"/>
        <w:ind w:firstLine="709" w:left="0"/>
        <w:jc w:val="both"/>
        <w:rPr>
          <w:rFonts w:ascii="Times New Roman" w:hAnsi="Times New Roman"/>
          <w:sz w:val="28"/>
        </w:rPr>
      </w:pPr>
      <w:r>
        <w:rPr>
          <w:rFonts w:ascii="Times New Roman" w:hAnsi="Times New Roman"/>
          <w:sz w:val="28"/>
        </w:rPr>
        <w:tab/>
      </w:r>
      <w:r>
        <w:rPr>
          <w:rFonts w:ascii="Times New Roman" w:hAnsi="Times New Roman"/>
          <w:sz w:val="28"/>
        </w:rPr>
        <w:t>- 3 общеобразовательные школы;</w:t>
      </w:r>
    </w:p>
    <w:p w14:paraId="55000000">
      <w:pPr>
        <w:spacing w:after="0" w:line="360" w:lineRule="auto"/>
        <w:ind w:firstLine="709" w:left="0"/>
        <w:jc w:val="both"/>
        <w:rPr>
          <w:rFonts w:ascii="Times New Roman" w:hAnsi="Times New Roman"/>
          <w:sz w:val="28"/>
        </w:rPr>
      </w:pPr>
      <w:r>
        <w:rPr>
          <w:rFonts w:ascii="Times New Roman" w:hAnsi="Times New Roman"/>
          <w:sz w:val="28"/>
        </w:rPr>
        <w:tab/>
      </w:r>
      <w:r>
        <w:rPr>
          <w:rFonts w:ascii="Times New Roman" w:hAnsi="Times New Roman"/>
          <w:sz w:val="28"/>
        </w:rPr>
        <w:t>- 4 детских сада (плюс один на стадии строительства в с.Головатовка, срок сдачи – декабрь текущего года)</w:t>
      </w:r>
      <w:r>
        <w:rPr>
          <w:rFonts w:ascii="Times New Roman" w:hAnsi="Times New Roman"/>
          <w:sz w:val="28"/>
        </w:rPr>
        <w:t>;</w:t>
      </w:r>
    </w:p>
    <w:p w14:paraId="56000000">
      <w:pPr>
        <w:spacing w:after="0" w:line="360" w:lineRule="auto"/>
        <w:ind w:firstLine="709" w:left="0"/>
        <w:jc w:val="both"/>
        <w:rPr>
          <w:rFonts w:ascii="Times New Roman" w:hAnsi="Times New Roman"/>
          <w:sz w:val="28"/>
        </w:rPr>
      </w:pPr>
      <w:r>
        <w:rPr>
          <w:rFonts w:ascii="Times New Roman" w:hAnsi="Times New Roman"/>
          <w:sz w:val="28"/>
        </w:rPr>
        <w:tab/>
      </w:r>
      <w:r>
        <w:rPr>
          <w:rFonts w:ascii="Times New Roman" w:hAnsi="Times New Roman"/>
          <w:sz w:val="28"/>
        </w:rPr>
        <w:t>- 3 фельдшерско-акушерских пункта;</w:t>
      </w:r>
    </w:p>
    <w:p w14:paraId="57000000">
      <w:pPr>
        <w:spacing w:after="0" w:line="360" w:lineRule="auto"/>
        <w:ind w:firstLine="709" w:left="0"/>
        <w:jc w:val="both"/>
        <w:rPr>
          <w:rFonts w:ascii="Times New Roman" w:hAnsi="Times New Roman"/>
          <w:sz w:val="28"/>
        </w:rPr>
      </w:pPr>
      <w:r>
        <w:rPr>
          <w:rFonts w:ascii="Times New Roman" w:hAnsi="Times New Roman"/>
          <w:sz w:val="28"/>
        </w:rPr>
        <w:tab/>
      </w:r>
      <w:r>
        <w:rPr>
          <w:rFonts w:ascii="Times New Roman" w:hAnsi="Times New Roman"/>
          <w:sz w:val="28"/>
        </w:rPr>
        <w:t>- 1 врачебная амбулатория;</w:t>
      </w:r>
    </w:p>
    <w:p w14:paraId="58000000">
      <w:pPr>
        <w:spacing w:after="0" w:line="360" w:lineRule="auto"/>
        <w:ind w:firstLine="709" w:left="0"/>
        <w:jc w:val="both"/>
        <w:rPr>
          <w:rFonts w:ascii="Times New Roman" w:hAnsi="Times New Roman"/>
          <w:sz w:val="28"/>
        </w:rPr>
      </w:pPr>
      <w:r>
        <w:rPr>
          <w:rFonts w:ascii="Times New Roman" w:hAnsi="Times New Roman"/>
          <w:sz w:val="28"/>
        </w:rPr>
        <w:tab/>
      </w:r>
      <w:r>
        <w:rPr>
          <w:rFonts w:ascii="Times New Roman" w:hAnsi="Times New Roman"/>
          <w:sz w:val="28"/>
        </w:rPr>
        <w:t>- 2 дома культуры;</w:t>
      </w:r>
    </w:p>
    <w:p w14:paraId="59000000">
      <w:pPr>
        <w:spacing w:after="0" w:line="360" w:lineRule="auto"/>
        <w:ind w:firstLine="709" w:left="0"/>
        <w:jc w:val="both"/>
        <w:rPr>
          <w:rFonts w:ascii="Times New Roman" w:hAnsi="Times New Roman"/>
          <w:sz w:val="28"/>
        </w:rPr>
      </w:pPr>
      <w:r>
        <w:rPr>
          <w:rFonts w:ascii="Times New Roman" w:hAnsi="Times New Roman"/>
          <w:sz w:val="28"/>
        </w:rPr>
        <w:tab/>
      </w:r>
      <w:r>
        <w:rPr>
          <w:rFonts w:ascii="Times New Roman" w:hAnsi="Times New Roman"/>
          <w:sz w:val="28"/>
        </w:rPr>
        <w:t xml:space="preserve">- </w:t>
      </w:r>
      <w:r>
        <w:rPr>
          <w:rFonts w:ascii="Times New Roman" w:hAnsi="Times New Roman"/>
          <w:sz w:val="28"/>
        </w:rPr>
        <w:t xml:space="preserve">детская </w:t>
      </w:r>
      <w:r>
        <w:rPr>
          <w:rFonts w:ascii="Times New Roman" w:hAnsi="Times New Roman"/>
          <w:sz w:val="28"/>
        </w:rPr>
        <w:t xml:space="preserve">школа искусств; </w:t>
      </w:r>
    </w:p>
    <w:p w14:paraId="5A000000">
      <w:pPr>
        <w:spacing w:after="0" w:line="360" w:lineRule="auto"/>
        <w:ind w:firstLine="709" w:left="0"/>
        <w:jc w:val="both"/>
        <w:rPr>
          <w:rFonts w:ascii="Times New Roman" w:hAnsi="Times New Roman"/>
          <w:sz w:val="28"/>
        </w:rPr>
      </w:pPr>
      <w:r>
        <w:rPr>
          <w:rFonts w:ascii="Times New Roman" w:hAnsi="Times New Roman"/>
          <w:sz w:val="28"/>
        </w:rPr>
        <w:tab/>
      </w:r>
      <w:r>
        <w:rPr>
          <w:rFonts w:ascii="Times New Roman" w:hAnsi="Times New Roman"/>
          <w:sz w:val="28"/>
        </w:rPr>
        <w:t>- 2 почты(в с.Займо-Обрыв капитально отремонтировано почтовое отделение по Президентской программе);</w:t>
      </w:r>
    </w:p>
    <w:p w14:paraId="5B000000">
      <w:pPr>
        <w:spacing w:after="0" w:line="360" w:lineRule="auto"/>
        <w:ind w:firstLine="709" w:left="0"/>
        <w:jc w:val="both"/>
        <w:rPr>
          <w:rFonts w:ascii="Times New Roman" w:hAnsi="Times New Roman"/>
          <w:sz w:val="28"/>
        </w:rPr>
      </w:pPr>
      <w:r>
        <w:rPr>
          <w:rFonts w:ascii="Times New Roman" w:hAnsi="Times New Roman"/>
          <w:sz w:val="28"/>
        </w:rPr>
        <w:tab/>
      </w:r>
      <w:r>
        <w:rPr>
          <w:rFonts w:ascii="Times New Roman" w:hAnsi="Times New Roman"/>
          <w:sz w:val="28"/>
        </w:rPr>
        <w:t>- торговые предприятия;</w:t>
      </w:r>
    </w:p>
    <w:p w14:paraId="5C000000">
      <w:pPr>
        <w:spacing w:after="0" w:line="360" w:lineRule="auto"/>
        <w:ind w:firstLine="709" w:left="0"/>
        <w:jc w:val="both"/>
        <w:rPr>
          <w:rFonts w:ascii="Times New Roman" w:hAnsi="Times New Roman"/>
          <w:sz w:val="28"/>
        </w:rPr>
      </w:pPr>
      <w:r>
        <w:rPr>
          <w:rFonts w:ascii="Times New Roman" w:hAnsi="Times New Roman"/>
          <w:sz w:val="28"/>
        </w:rPr>
        <w:tab/>
      </w:r>
      <w:r>
        <w:rPr>
          <w:rFonts w:ascii="Times New Roman" w:hAnsi="Times New Roman"/>
          <w:sz w:val="28"/>
        </w:rPr>
        <w:t>- 4 аптеки;</w:t>
      </w:r>
    </w:p>
    <w:p w14:paraId="5D000000">
      <w:pPr>
        <w:spacing w:after="0" w:line="360" w:lineRule="auto"/>
        <w:ind w:firstLine="709" w:left="0"/>
        <w:jc w:val="both"/>
        <w:rPr>
          <w:rFonts w:ascii="Times New Roman" w:hAnsi="Times New Roman"/>
          <w:sz w:val="28"/>
        </w:rPr>
      </w:pPr>
      <w:r>
        <w:rPr>
          <w:rFonts w:ascii="Times New Roman" w:hAnsi="Times New Roman"/>
          <w:sz w:val="28"/>
        </w:rPr>
        <w:tab/>
      </w:r>
      <w:r>
        <w:rPr>
          <w:rFonts w:ascii="Times New Roman" w:hAnsi="Times New Roman"/>
          <w:sz w:val="28"/>
        </w:rPr>
        <w:t>-  сельхозпредприятия;</w:t>
      </w:r>
    </w:p>
    <w:p w14:paraId="5E000000">
      <w:pPr>
        <w:spacing w:after="0" w:line="360" w:lineRule="auto"/>
        <w:ind w:firstLine="709" w:left="0"/>
        <w:jc w:val="both"/>
        <w:rPr>
          <w:rFonts w:ascii="Times New Roman" w:hAnsi="Times New Roman"/>
          <w:sz w:val="28"/>
        </w:rPr>
      </w:pPr>
      <w:r>
        <w:rPr>
          <w:rFonts w:ascii="Times New Roman" w:hAnsi="Times New Roman"/>
          <w:sz w:val="28"/>
        </w:rPr>
        <w:tab/>
      </w:r>
      <w:r>
        <w:rPr>
          <w:rFonts w:ascii="Times New Roman" w:hAnsi="Times New Roman"/>
          <w:sz w:val="28"/>
        </w:rPr>
        <w:t>- 1 АЗС;</w:t>
      </w:r>
    </w:p>
    <w:p w14:paraId="5F000000">
      <w:pPr>
        <w:spacing w:after="0" w:line="360" w:lineRule="auto"/>
        <w:ind w:firstLine="567" w:left="0"/>
        <w:jc w:val="both"/>
        <w:rPr>
          <w:rFonts w:ascii="Times New Roman" w:hAnsi="Times New Roman"/>
          <w:sz w:val="28"/>
        </w:rPr>
      </w:pPr>
      <w:r>
        <w:rPr>
          <w:rFonts w:ascii="Times New Roman" w:hAnsi="Times New Roman"/>
          <w:sz w:val="28"/>
        </w:rPr>
        <w:tab/>
      </w:r>
      <w:r>
        <w:rPr>
          <w:rFonts w:ascii="Times New Roman" w:hAnsi="Times New Roman"/>
          <w:sz w:val="28"/>
        </w:rPr>
        <w:t>Общая протяженность внутрипоселковых автомобильных дорог Пешковского сельского поселения составляет 24,4 км.</w:t>
      </w:r>
    </w:p>
    <w:p w14:paraId="60000000">
      <w:pPr>
        <w:spacing w:after="0" w:line="360" w:lineRule="auto"/>
        <w:ind w:firstLine="709" w:left="0"/>
        <w:jc w:val="both"/>
        <w:rPr>
          <w:rFonts w:ascii="Times New Roman" w:hAnsi="Times New Roman"/>
          <w:sz w:val="28"/>
        </w:rPr>
      </w:pPr>
      <w:r>
        <w:rPr>
          <w:rFonts w:ascii="Times New Roman" w:hAnsi="Times New Roman"/>
          <w:sz w:val="28"/>
        </w:rPr>
        <w:t>Но прежде, чем говорить о том, что же удалось сделать или о каких-то причинах, которые повлияли на невыполнение намеченных мероприятий, я все-таки остановлюсь на исполнении нашего бюджета, т.е. это, по сути, информация нашего финансового состояния, т.е. та составляющая нашей работы, от которой зависит наше финансовое положение и как следствие – результаты развития территории, поскольку все зависит от наличия средств в бюджете.</w:t>
      </w:r>
    </w:p>
    <w:p w14:paraId="61000000">
      <w:pPr>
        <w:spacing w:after="0" w:line="360" w:lineRule="auto"/>
        <w:ind w:firstLine="567" w:left="0"/>
        <w:jc w:val="both"/>
        <w:rPr>
          <w:rFonts w:ascii="Times New Roman" w:hAnsi="Times New Roman"/>
          <w:sz w:val="28"/>
        </w:rPr>
      </w:pPr>
      <w:r>
        <w:rPr>
          <w:rFonts w:ascii="Times New Roman" w:hAnsi="Times New Roman"/>
          <w:sz w:val="28"/>
        </w:rPr>
        <w:t>Бюджет поселения формируется ежегодно. Формирование проводится в соответствии с Положением о бюджетном процессе поселения и Бюджетным кодексом. Исполнение бюджета поселения осуществляется в течение года, каждый квартал информация об исполнении бюджета оформляется постановлением Администрации Пешковского сельского поселения и размещается на официальном сайте Администрации Пешковского сельского поселения в информационно-телекоммуникационной сети «Интернет».</w:t>
      </w:r>
    </w:p>
    <w:p w14:paraId="62000000">
      <w:pPr>
        <w:spacing w:after="0" w:line="360" w:lineRule="auto"/>
        <w:ind w:firstLine="567" w:left="0"/>
        <w:jc w:val="both"/>
        <w:rPr>
          <w:rFonts w:ascii="Times New Roman" w:hAnsi="Times New Roman"/>
          <w:sz w:val="28"/>
        </w:rPr>
      </w:pPr>
      <w:r>
        <w:rPr>
          <w:rFonts w:ascii="Times New Roman" w:hAnsi="Times New Roman"/>
          <w:sz w:val="28"/>
        </w:rPr>
        <w:t>Формирование, утверждение и контроль исполнения бюджета осуществляется исходя из налоговых доходов поселения, определённых законодательством Российской Федерацией.</w:t>
      </w:r>
    </w:p>
    <w:p w14:paraId="63000000">
      <w:pPr>
        <w:spacing w:after="0" w:line="360" w:lineRule="auto"/>
        <w:ind w:firstLine="567" w:left="0"/>
        <w:jc w:val="both"/>
        <w:rPr>
          <w:rFonts w:ascii="Times New Roman" w:hAnsi="Times New Roman"/>
          <w:sz w:val="28"/>
        </w:rPr>
      </w:pPr>
      <w:r>
        <w:rPr>
          <w:rFonts w:ascii="Times New Roman" w:hAnsi="Times New Roman"/>
          <w:sz w:val="28"/>
        </w:rPr>
        <w:t>Бюджет Пешковского сельского поселения всегда был и остается дотационным.</w:t>
      </w:r>
    </w:p>
    <w:p w14:paraId="64000000">
      <w:pPr>
        <w:spacing w:after="0" w:line="360" w:lineRule="auto"/>
        <w:ind/>
        <w:jc w:val="both"/>
        <w:rPr>
          <w:rFonts w:ascii="Times New Roman" w:hAnsi="Times New Roman"/>
          <w:sz w:val="28"/>
        </w:rPr>
      </w:pPr>
      <w:r>
        <w:rPr>
          <w:rFonts w:ascii="Times New Roman" w:hAnsi="Times New Roman"/>
          <w:sz w:val="28"/>
        </w:rPr>
        <w:t xml:space="preserve">          Бюджет  поселения  по доходам на 2022 год утвержден в сумме 22905,3 тыс. рублей,  за </w:t>
      </w:r>
      <w:r>
        <w:rPr>
          <w:rFonts w:ascii="Times New Roman" w:hAnsi="Times New Roman"/>
          <w:sz w:val="28"/>
        </w:rPr>
        <w:t xml:space="preserve">2022 год </w:t>
      </w:r>
      <w:r>
        <w:rPr>
          <w:rFonts w:ascii="Times New Roman" w:hAnsi="Times New Roman"/>
          <w:sz w:val="28"/>
        </w:rPr>
        <w:t>доходы поступили  в сумме 27814,5 тыс. руб.,  исполнение   составило 121,4%  к годовому плану.</w:t>
      </w:r>
    </w:p>
    <w:p w14:paraId="65000000">
      <w:pPr>
        <w:spacing w:after="0" w:line="360" w:lineRule="auto"/>
        <w:ind/>
        <w:jc w:val="both"/>
        <w:rPr>
          <w:rFonts w:ascii="Times New Roman" w:hAnsi="Times New Roman"/>
          <w:sz w:val="28"/>
        </w:rPr>
      </w:pPr>
      <w:r>
        <w:rPr>
          <w:rFonts w:ascii="Times New Roman" w:hAnsi="Times New Roman"/>
          <w:sz w:val="28"/>
        </w:rPr>
        <w:tab/>
      </w:r>
      <w:r>
        <w:rPr>
          <w:rFonts w:ascii="Times New Roman" w:hAnsi="Times New Roman"/>
          <w:sz w:val="28"/>
        </w:rPr>
        <w:t>В том числе по собственным доходам   исполнение составило 19211,4 тыс. рублей при годовом плане 14302,2 тыс. руб. или 134,3%.</w:t>
      </w:r>
    </w:p>
    <w:p w14:paraId="66000000">
      <w:pPr>
        <w:ind/>
        <w:jc w:val="both"/>
        <w:rPr>
          <w:rFonts w:ascii="Times New Roman" w:hAnsi="Times New Roman"/>
          <w:sz w:val="28"/>
        </w:rPr>
      </w:pPr>
      <w:r>
        <w:rPr>
          <w:rFonts w:ascii="Times New Roman" w:hAnsi="Times New Roman"/>
          <w:sz w:val="28"/>
        </w:rPr>
        <w:tab/>
      </w:r>
      <w:r>
        <w:rPr>
          <w:rFonts w:ascii="Times New Roman" w:hAnsi="Times New Roman"/>
          <w:sz w:val="28"/>
        </w:rPr>
        <w:t xml:space="preserve"> Бюджет на 2022 год по расходам утвержден в сумме 28621,2 тыс. рублей,  за второе полугодие текущего года исполнение по расходам составило 28499,1 тыс. рублей или 99,6% к годовому плану. </w:t>
      </w:r>
    </w:p>
    <w:p w14:paraId="67000000">
      <w:pPr>
        <w:spacing w:after="0" w:line="240" w:lineRule="auto"/>
        <w:ind w:firstLine="709" w:left="0"/>
        <w:jc w:val="both"/>
        <w:rPr>
          <w:rFonts w:ascii="Times New Roman" w:hAnsi="Times New Roman"/>
          <w:sz w:val="28"/>
        </w:rPr>
      </w:pPr>
      <w:r>
        <w:rPr>
          <w:rFonts w:ascii="Times New Roman" w:hAnsi="Times New Roman"/>
          <w:sz w:val="28"/>
        </w:rPr>
        <w:t>Расходы бюджета поселения во втором полугодии 2022 года были распределены по следующим направлениям:</w:t>
      </w:r>
    </w:p>
    <w:p w14:paraId="68000000">
      <w:pPr>
        <w:spacing w:after="0" w:line="240" w:lineRule="auto"/>
        <w:ind/>
        <w:jc w:val="both"/>
        <w:rPr>
          <w:rFonts w:ascii="Times New Roman" w:hAnsi="Times New Roman"/>
          <w:sz w:val="28"/>
        </w:rPr>
      </w:pPr>
      <w:r>
        <w:rPr>
          <w:rFonts w:ascii="Times New Roman" w:hAnsi="Times New Roman"/>
          <w:sz w:val="28"/>
        </w:rPr>
        <w:t xml:space="preserve">       1. На  </w:t>
      </w:r>
      <w:r>
        <w:rPr>
          <w:rFonts w:ascii="Times New Roman" w:hAnsi="Times New Roman"/>
          <w:b w:val="1"/>
          <w:sz w:val="28"/>
        </w:rPr>
        <w:t>«Общегосударственные вопросы</w:t>
      </w:r>
      <w:r>
        <w:rPr>
          <w:rFonts w:ascii="Times New Roman" w:hAnsi="Times New Roman"/>
          <w:sz w:val="28"/>
        </w:rPr>
        <w:t xml:space="preserve">»  израсходовано 12391,7 тыс. рублей в т.ч. на выплату заработной платы 9119,4 тыс. рублей, на уплату налога на имущество 1148,5 тыс. руб., в том числе по передаче полномочий Азовскому району 208,0 тыс. руб. </w:t>
      </w:r>
    </w:p>
    <w:p w14:paraId="69000000">
      <w:pPr>
        <w:widowControl w:val="0"/>
        <w:tabs>
          <w:tab w:leader="none" w:pos="4678" w:val="left"/>
        </w:tabs>
        <w:spacing w:after="0" w:line="240" w:lineRule="auto"/>
        <w:ind w:firstLine="567" w:left="0"/>
        <w:jc w:val="both"/>
        <w:rPr>
          <w:rFonts w:ascii="Times New Roman" w:hAnsi="Times New Roman"/>
          <w:sz w:val="28"/>
        </w:rPr>
      </w:pPr>
      <w:r>
        <w:rPr>
          <w:rFonts w:ascii="Times New Roman" w:hAnsi="Times New Roman"/>
          <w:sz w:val="28"/>
        </w:rPr>
        <w:t xml:space="preserve">2. По разделу </w:t>
      </w:r>
      <w:r>
        <w:rPr>
          <w:rFonts w:ascii="Times New Roman" w:hAnsi="Times New Roman"/>
          <w:b w:val="1"/>
          <w:sz w:val="28"/>
        </w:rPr>
        <w:t xml:space="preserve">«Национальная оборона» </w:t>
      </w:r>
      <w:r>
        <w:rPr>
          <w:rFonts w:ascii="Times New Roman" w:hAnsi="Times New Roman"/>
          <w:sz w:val="28"/>
        </w:rPr>
        <w:t xml:space="preserve">расходы бюджета поселения на содержание  инспектора по первичному воинскому учету, исполнены в сумме 255,4тыс. рублей.  </w:t>
      </w:r>
    </w:p>
    <w:p w14:paraId="6A000000">
      <w:pPr>
        <w:spacing w:after="0" w:line="240" w:lineRule="auto"/>
        <w:ind w:firstLine="720" w:left="0"/>
        <w:jc w:val="both"/>
        <w:rPr>
          <w:rFonts w:ascii="Times New Roman" w:hAnsi="Times New Roman"/>
          <w:sz w:val="28"/>
        </w:rPr>
      </w:pPr>
      <w:r>
        <w:rPr>
          <w:rFonts w:ascii="Times New Roman" w:hAnsi="Times New Roman"/>
          <w:sz w:val="28"/>
        </w:rPr>
        <w:t xml:space="preserve">3. На развитие </w:t>
      </w:r>
      <w:r>
        <w:rPr>
          <w:rFonts w:ascii="Times New Roman" w:hAnsi="Times New Roman"/>
          <w:b w:val="1"/>
          <w:sz w:val="28"/>
        </w:rPr>
        <w:t>дорожной деятельности</w:t>
      </w:r>
      <w:r>
        <w:rPr>
          <w:rFonts w:ascii="Times New Roman" w:hAnsi="Times New Roman"/>
          <w:sz w:val="28"/>
        </w:rPr>
        <w:t xml:space="preserve"> расходы в отчетном периоде исполнены в объеме 280,0 тыс. рублей. </w:t>
      </w:r>
    </w:p>
    <w:p w14:paraId="6B000000">
      <w:pPr>
        <w:widowControl w:val="0"/>
        <w:tabs>
          <w:tab w:leader="none" w:pos="4678" w:val="left"/>
        </w:tabs>
        <w:spacing w:after="0" w:line="240" w:lineRule="auto"/>
        <w:ind/>
        <w:jc w:val="both"/>
        <w:rPr>
          <w:rFonts w:ascii="Times New Roman" w:hAnsi="Times New Roman"/>
          <w:sz w:val="28"/>
        </w:rPr>
      </w:pPr>
      <w:r>
        <w:rPr>
          <w:rFonts w:ascii="Times New Roman" w:hAnsi="Times New Roman"/>
          <w:sz w:val="28"/>
        </w:rPr>
        <w:t xml:space="preserve">         4. На развитие </w:t>
      </w:r>
      <w:r>
        <w:rPr>
          <w:rFonts w:ascii="Times New Roman" w:hAnsi="Times New Roman"/>
          <w:b w:val="1"/>
          <w:sz w:val="28"/>
        </w:rPr>
        <w:t>жилищно-коммунального хозяйства</w:t>
      </w:r>
      <w:r>
        <w:rPr>
          <w:rFonts w:ascii="Times New Roman" w:hAnsi="Times New Roman"/>
          <w:sz w:val="28"/>
        </w:rPr>
        <w:t xml:space="preserve"> расходы исполнены в объеме 7388,5 тыс. рублей.</w:t>
      </w:r>
    </w:p>
    <w:p w14:paraId="6C000000">
      <w:pPr>
        <w:widowControl w:val="0"/>
        <w:tabs>
          <w:tab w:leader="none" w:pos="4678" w:val="left"/>
        </w:tabs>
        <w:spacing w:after="0" w:line="240" w:lineRule="auto"/>
        <w:ind w:firstLine="709" w:left="0"/>
        <w:jc w:val="both"/>
        <w:rPr>
          <w:rFonts w:ascii="Times New Roman" w:hAnsi="Times New Roman"/>
          <w:spacing w:val="-1"/>
          <w:sz w:val="28"/>
        </w:rPr>
      </w:pPr>
      <w:r>
        <w:rPr>
          <w:rFonts w:ascii="Times New Roman" w:hAnsi="Times New Roman"/>
          <w:sz w:val="28"/>
        </w:rPr>
        <w:t>В том числе:</w:t>
      </w:r>
    </w:p>
    <w:p w14:paraId="6D000000">
      <w:pPr>
        <w:spacing w:after="0" w:line="240" w:lineRule="auto"/>
        <w:ind w:firstLine="709" w:left="0"/>
        <w:jc w:val="both"/>
        <w:rPr>
          <w:rFonts w:ascii="Times New Roman" w:hAnsi="Times New Roman"/>
          <w:sz w:val="28"/>
        </w:rPr>
      </w:pPr>
      <w:r>
        <w:rPr>
          <w:rFonts w:ascii="Times New Roman" w:hAnsi="Times New Roman"/>
          <w:sz w:val="28"/>
        </w:rPr>
        <w:t>- оплата за уличное освещение – 3726,9</w:t>
      </w:r>
      <w:r>
        <w:rPr>
          <w:rFonts w:ascii="Times New Roman" w:hAnsi="Times New Roman"/>
          <w:spacing w:val="-1"/>
          <w:sz w:val="28"/>
        </w:rPr>
        <w:t xml:space="preserve"> тыс. рублей</w:t>
      </w:r>
      <w:r>
        <w:rPr>
          <w:rFonts w:ascii="Times New Roman" w:hAnsi="Times New Roman"/>
          <w:sz w:val="28"/>
        </w:rPr>
        <w:t>;</w:t>
      </w:r>
    </w:p>
    <w:p w14:paraId="6E000000">
      <w:pPr>
        <w:spacing w:after="0" w:line="240" w:lineRule="auto"/>
        <w:ind w:firstLine="709" w:left="0"/>
        <w:jc w:val="both"/>
        <w:rPr>
          <w:rFonts w:ascii="Times New Roman" w:hAnsi="Times New Roman"/>
          <w:sz w:val="28"/>
          <w:shd w:fill="F71E04" w:val="clear"/>
        </w:rPr>
      </w:pPr>
      <w:r>
        <w:rPr>
          <w:rFonts w:ascii="Times New Roman" w:hAnsi="Times New Roman"/>
          <w:sz w:val="28"/>
        </w:rPr>
        <w:t>- техническое обслуживание  сетей уличного освещения, замена ламп, светильников в сумме 148</w:t>
      </w:r>
      <w:r>
        <w:rPr>
          <w:rFonts w:ascii="Times New Roman" w:hAnsi="Times New Roman"/>
          <w:spacing w:val="-1"/>
          <w:sz w:val="28"/>
        </w:rPr>
        <w:t>,73 тыс. рублей</w:t>
      </w:r>
      <w:r>
        <w:rPr>
          <w:rFonts w:ascii="Times New Roman" w:hAnsi="Times New Roman"/>
          <w:sz w:val="28"/>
        </w:rPr>
        <w:t xml:space="preserve">. </w:t>
      </w:r>
    </w:p>
    <w:p w14:paraId="6F000000">
      <w:pPr>
        <w:spacing w:after="0" w:line="360" w:lineRule="auto"/>
        <w:ind w:firstLine="709" w:left="0"/>
        <w:jc w:val="both"/>
        <w:rPr>
          <w:rFonts w:ascii="Times New Roman" w:hAnsi="Times New Roman"/>
          <w:sz w:val="28"/>
        </w:rPr>
      </w:pPr>
      <w:r>
        <w:rPr>
          <w:rFonts w:ascii="Times New Roman" w:hAnsi="Times New Roman"/>
          <w:sz w:val="28"/>
        </w:rPr>
        <w:t>Проведено техническое обслуживание 64 фонаря с заменой на них ламп освещения на лампы нового образца – высокоэффективные и энергосберегающие. Выполняя требования задачи повышения энергоэффективности наружного освещения в дальнейшем продолжатся мероприятия по установке фонарей нового образца и замена ламп будет производится только на энергосберегающие.</w:t>
      </w:r>
    </w:p>
    <w:p w14:paraId="70000000">
      <w:pPr>
        <w:spacing w:after="0" w:line="360" w:lineRule="auto"/>
        <w:ind w:firstLine="709" w:left="0"/>
        <w:jc w:val="both"/>
        <w:rPr>
          <w:rFonts w:ascii="Times New Roman" w:hAnsi="Times New Roman"/>
          <w:sz w:val="28"/>
          <w:shd w:fill="F71E04" w:val="clear"/>
        </w:rPr>
      </w:pPr>
    </w:p>
    <w:p w14:paraId="71000000">
      <w:pPr>
        <w:spacing w:after="0" w:line="360" w:lineRule="auto"/>
        <w:ind/>
        <w:jc w:val="both"/>
        <w:rPr>
          <w:rFonts w:ascii="Times New Roman" w:hAnsi="Times New Roman"/>
          <w:sz w:val="28"/>
        </w:rPr>
      </w:pPr>
      <w:r>
        <w:rPr>
          <w:rFonts w:ascii="Times New Roman" w:hAnsi="Times New Roman"/>
          <w:sz w:val="28"/>
        </w:rPr>
        <w:t xml:space="preserve">5. Расходы на содержание </w:t>
      </w:r>
      <w:r>
        <w:rPr>
          <w:rFonts w:ascii="Times New Roman" w:hAnsi="Times New Roman"/>
          <w:b w:val="1"/>
          <w:sz w:val="28"/>
        </w:rPr>
        <w:t>учреждений</w:t>
      </w:r>
      <w:r>
        <w:rPr>
          <w:rFonts w:ascii="Times New Roman" w:hAnsi="Times New Roman"/>
          <w:b w:val="1"/>
          <w:sz w:val="28"/>
        </w:rPr>
        <w:t xml:space="preserve"> </w:t>
      </w:r>
      <w:r>
        <w:rPr>
          <w:rFonts w:ascii="Times New Roman" w:hAnsi="Times New Roman"/>
          <w:b w:val="1"/>
          <w:sz w:val="28"/>
        </w:rPr>
        <w:t>культуры</w:t>
      </w:r>
      <w:r>
        <w:rPr>
          <w:rFonts w:ascii="Times New Roman" w:hAnsi="Times New Roman"/>
          <w:sz w:val="28"/>
        </w:rPr>
        <w:t xml:space="preserve">  </w:t>
      </w:r>
      <w:r>
        <w:rPr>
          <w:rFonts w:ascii="Times New Roman" w:hAnsi="Times New Roman"/>
          <w:sz w:val="28"/>
        </w:rPr>
        <w:t xml:space="preserve"> составили – 7913,3 тыс. рублей(выплата заработной платы, коммунальные услуги, прочие расходы).</w:t>
      </w:r>
    </w:p>
    <w:p w14:paraId="72000000">
      <w:pPr>
        <w:spacing w:after="0" w:line="360" w:lineRule="auto"/>
        <w:ind/>
        <w:jc w:val="both"/>
        <w:rPr>
          <w:rFonts w:ascii="Times New Roman" w:hAnsi="Times New Roman"/>
          <w:sz w:val="28"/>
        </w:rPr>
      </w:pPr>
      <w:r>
        <w:rPr>
          <w:rFonts w:ascii="Times New Roman" w:hAnsi="Times New Roman"/>
          <w:sz w:val="28"/>
        </w:rPr>
        <w:t xml:space="preserve">6.  По разделу </w:t>
      </w:r>
      <w:r>
        <w:rPr>
          <w:rFonts w:ascii="Times New Roman" w:hAnsi="Times New Roman"/>
          <w:b w:val="1"/>
          <w:sz w:val="28"/>
        </w:rPr>
        <w:t>«Социальная политика»</w:t>
      </w:r>
      <w:r>
        <w:rPr>
          <w:rFonts w:ascii="Times New Roman" w:hAnsi="Times New Roman"/>
          <w:sz w:val="28"/>
        </w:rPr>
        <w:t xml:space="preserve"> расходы исполнены в сумме 78,8  тыс. рублей  на выплату муниципальной пенсии.  </w:t>
      </w:r>
    </w:p>
    <w:p w14:paraId="73000000">
      <w:pPr>
        <w:spacing w:after="0" w:line="360" w:lineRule="auto"/>
        <w:ind/>
        <w:jc w:val="both"/>
        <w:rPr>
          <w:rFonts w:ascii="Times New Roman" w:hAnsi="Times New Roman"/>
          <w:sz w:val="28"/>
        </w:rPr>
      </w:pPr>
      <w:r>
        <w:rPr>
          <w:rFonts w:ascii="Times New Roman" w:hAnsi="Times New Roman"/>
          <w:sz w:val="28"/>
        </w:rPr>
        <w:t xml:space="preserve">        Задолженность по долговым обязательствам и просроченная кредиторская задолженность бюджета Пешковского сельского поселения в отчетном периоде отсутствует.</w:t>
      </w:r>
      <w:r>
        <w:rPr>
          <w:rFonts w:ascii="Times New Roman" w:hAnsi="Times New Roman"/>
          <w:sz w:val="28"/>
        </w:rPr>
        <w:t xml:space="preserve">  </w:t>
      </w:r>
    </w:p>
    <w:p w14:paraId="74000000">
      <w:pPr>
        <w:spacing w:after="0" w:line="360" w:lineRule="auto"/>
        <w:ind/>
        <w:jc w:val="both"/>
        <w:rPr>
          <w:rFonts w:ascii="Times New Roman" w:hAnsi="Times New Roman"/>
          <w:sz w:val="28"/>
        </w:rPr>
      </w:pPr>
      <w:r>
        <w:rPr>
          <w:rFonts w:ascii="Times New Roman" w:hAnsi="Times New Roman"/>
          <w:sz w:val="28"/>
        </w:rPr>
        <w:tab/>
      </w:r>
      <w:r>
        <w:rPr>
          <w:rFonts w:ascii="Times New Roman" w:hAnsi="Times New Roman"/>
          <w:sz w:val="28"/>
        </w:rPr>
        <w:t>Администрацией Пешковского сельского поселения ведется активная работа по снижению задолженности по налогам:</w:t>
      </w:r>
    </w:p>
    <w:p w14:paraId="75000000">
      <w:pPr>
        <w:spacing w:after="0" w:line="360" w:lineRule="auto"/>
        <w:ind/>
        <w:jc w:val="both"/>
        <w:rPr>
          <w:rFonts w:ascii="Times New Roman" w:hAnsi="Times New Roman"/>
          <w:sz w:val="28"/>
        </w:rPr>
      </w:pPr>
      <w:r>
        <w:rPr>
          <w:rFonts w:ascii="Times New Roman" w:hAnsi="Times New Roman"/>
          <w:sz w:val="28"/>
        </w:rPr>
        <w:t>- Ежемесячно в Межрайонную ИФНС России №18 по Ростовской области запрашиваются сведения по задолженности, в т. ч. недоимке, на основании которых ведется активная работа с неплательщиками.</w:t>
      </w:r>
    </w:p>
    <w:p w14:paraId="76000000">
      <w:pPr>
        <w:spacing w:after="0" w:line="360" w:lineRule="auto"/>
        <w:ind w:firstLine="567" w:left="0"/>
        <w:jc w:val="both"/>
        <w:rPr>
          <w:rFonts w:ascii="Times New Roman" w:hAnsi="Times New Roman"/>
          <w:sz w:val="28"/>
        </w:rPr>
      </w:pPr>
      <w:r>
        <w:rPr>
          <w:rFonts w:ascii="Times New Roman" w:hAnsi="Times New Roman"/>
          <w:sz w:val="28"/>
        </w:rPr>
        <w:t>На сайте Администрации Пешковского сельского поселения размещены принятые решения Собрания депутатов Пешковского сельского поселения по земельному налогу, налогу на имущество физических лиц.</w:t>
      </w:r>
    </w:p>
    <w:p w14:paraId="77000000">
      <w:pPr>
        <w:pStyle w:val="Style_2"/>
        <w:spacing w:after="0" w:line="276" w:lineRule="auto"/>
        <w:ind w:firstLine="567" w:left="0"/>
        <w:jc w:val="both"/>
        <w:rPr>
          <w:b w:val="1"/>
          <w:sz w:val="28"/>
        </w:rPr>
      </w:pPr>
    </w:p>
    <w:p w14:paraId="78000000">
      <w:pPr>
        <w:pStyle w:val="Style_2"/>
        <w:spacing w:after="0" w:line="276" w:lineRule="auto"/>
        <w:ind w:firstLine="567" w:left="0"/>
        <w:jc w:val="both"/>
        <w:rPr>
          <w:b w:val="1"/>
          <w:sz w:val="28"/>
        </w:rPr>
      </w:pPr>
      <w:r>
        <w:rPr>
          <w:b w:val="1"/>
          <w:sz w:val="28"/>
        </w:rPr>
        <w:t>В рамках благоустройства территории Пешковского сельского поселения:</w:t>
      </w:r>
    </w:p>
    <w:p w14:paraId="79000000">
      <w:pPr>
        <w:spacing w:after="0" w:line="36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Администрацией сельского поселения</w:t>
      </w:r>
      <w:r>
        <w:rPr>
          <w:rFonts w:ascii="Times New Roman" w:hAnsi="Times New Roman"/>
          <w:sz w:val="28"/>
        </w:rPr>
        <w:t>, сотрудниками культуры сельского поселения, социальными работниками, МБОУ Пешковская СОШ, МБОУ Головатовская СОШ, МБОУ Займо-Обрывская СОШ</w:t>
      </w:r>
      <w:r>
        <w:rPr>
          <w:rFonts w:ascii="Times New Roman" w:hAnsi="Times New Roman"/>
          <w:sz w:val="28"/>
        </w:rPr>
        <w:t>, индивидуальными предпринимателями, депутатами, жителями всех сел, за отчетный период были организованы и проведены работы по наведению порядка и благоустройству в населенных пунктах и на придворовых территориях. Выполнялись следующие виды работ:</w:t>
      </w:r>
    </w:p>
    <w:p w14:paraId="7A000000">
      <w:pPr>
        <w:spacing w:after="0" w:line="360" w:lineRule="auto"/>
        <w:ind/>
        <w:jc w:val="both"/>
        <w:rPr>
          <w:rFonts w:ascii="Times New Roman" w:hAnsi="Times New Roman"/>
          <w:sz w:val="28"/>
        </w:rPr>
      </w:pPr>
      <w:r>
        <w:rPr>
          <w:rFonts w:ascii="Times New Roman" w:hAnsi="Times New Roman"/>
          <w:sz w:val="28"/>
        </w:rPr>
        <w:t xml:space="preserve">         1.</w:t>
      </w:r>
      <w:r>
        <w:rPr>
          <w:rFonts w:ascii="Times New Roman" w:hAnsi="Times New Roman"/>
          <w:sz w:val="28"/>
        </w:rPr>
        <w:t>Проведено 8</w:t>
      </w:r>
      <w:r>
        <w:rPr>
          <w:rFonts w:ascii="Times New Roman" w:hAnsi="Times New Roman"/>
          <w:sz w:val="28"/>
        </w:rPr>
        <w:t xml:space="preserve"> субботников по ликвидации стихийных свалочных очагов в населенных пунктах.</w:t>
      </w:r>
    </w:p>
    <w:p w14:paraId="7B000000">
      <w:pPr>
        <w:spacing w:after="0" w:line="360" w:lineRule="auto"/>
        <w:ind/>
        <w:jc w:val="both"/>
        <w:rPr>
          <w:rFonts w:ascii="Times New Roman" w:hAnsi="Times New Roman"/>
          <w:sz w:val="28"/>
        </w:rPr>
      </w:pPr>
      <w:r>
        <w:rPr>
          <w:rFonts w:ascii="Times New Roman" w:hAnsi="Times New Roman"/>
          <w:sz w:val="28"/>
        </w:rPr>
        <w:t xml:space="preserve">        2. </w:t>
      </w:r>
      <w:r>
        <w:rPr>
          <w:rFonts w:ascii="Times New Roman" w:hAnsi="Times New Roman"/>
          <w:sz w:val="28"/>
        </w:rPr>
        <w:t>С 30.05.</w:t>
      </w:r>
      <w:r>
        <w:rPr>
          <w:rFonts w:ascii="Times New Roman" w:hAnsi="Times New Roman"/>
          <w:sz w:val="28"/>
          <w:highlight w:val="white"/>
        </w:rPr>
        <w:t>2022 по 31.10.2022 в  Пешковском сельском поселении прошли мероприятия в рамках Всероссийской акции по очистке от мусора берегов водных объектов "Вода России". Произведена уборка побережья Таганрогского залива в селе Займо-Обрыв Азовского района Ростовской области.</w:t>
      </w:r>
    </w:p>
    <w:p w14:paraId="7C000000">
      <w:pPr>
        <w:spacing w:after="0" w:line="360" w:lineRule="auto"/>
        <w:ind/>
        <w:jc w:val="both"/>
        <w:rPr>
          <w:rFonts w:ascii="Times New Roman" w:hAnsi="Times New Roman"/>
          <w:sz w:val="28"/>
        </w:rPr>
      </w:pPr>
      <w:r>
        <w:rPr>
          <w:rFonts w:ascii="Times New Roman" w:hAnsi="Times New Roman"/>
          <w:sz w:val="28"/>
        </w:rPr>
        <w:t xml:space="preserve">        3. </w:t>
      </w:r>
      <w:r>
        <w:rPr>
          <w:rFonts w:ascii="Times New Roman" w:hAnsi="Times New Roman"/>
          <w:sz w:val="28"/>
        </w:rPr>
        <w:t>Произведена вырубка порослей</w:t>
      </w:r>
      <w:r>
        <w:rPr>
          <w:rFonts w:ascii="Times New Roman" w:hAnsi="Times New Roman"/>
          <w:sz w:val="28"/>
        </w:rPr>
        <w:t>, уборка кладбищ поселения от мусора, покос сорной растительности.</w:t>
      </w:r>
    </w:p>
    <w:p w14:paraId="7D000000">
      <w:pPr>
        <w:spacing w:after="0" w:line="360" w:lineRule="auto"/>
        <w:ind/>
        <w:jc w:val="both"/>
        <w:rPr>
          <w:rFonts w:ascii="Times New Roman" w:hAnsi="Times New Roman"/>
          <w:sz w:val="28"/>
        </w:rPr>
      </w:pPr>
      <w:r>
        <w:rPr>
          <w:rFonts w:ascii="Times New Roman" w:hAnsi="Times New Roman"/>
          <w:sz w:val="28"/>
        </w:rPr>
        <w:t xml:space="preserve">     4. На постоянной основе производится уборка мусора, покос сорной растительности на территориях парков поселения.</w:t>
      </w:r>
    </w:p>
    <w:p w14:paraId="7E000000">
      <w:pPr>
        <w:spacing w:after="0" w:line="360" w:lineRule="auto"/>
        <w:ind/>
        <w:jc w:val="both"/>
        <w:rPr>
          <w:rFonts w:ascii="Times New Roman" w:hAnsi="Times New Roman"/>
          <w:sz w:val="28"/>
        </w:rPr>
      </w:pPr>
      <w:r>
        <w:rPr>
          <w:rFonts w:ascii="Times New Roman" w:hAnsi="Times New Roman"/>
          <w:sz w:val="28"/>
        </w:rPr>
        <w:t xml:space="preserve">        5. В отчетном периоде А</w:t>
      </w:r>
      <w:r>
        <w:rPr>
          <w:rFonts w:ascii="Times New Roman" w:hAnsi="Times New Roman"/>
          <w:sz w:val="28"/>
        </w:rPr>
        <w:t xml:space="preserve">дминистрацией Пешковского сельского поселения </w:t>
      </w:r>
      <w:r>
        <w:rPr>
          <w:rFonts w:ascii="Times New Roman" w:hAnsi="Times New Roman"/>
          <w:sz w:val="28"/>
        </w:rPr>
        <w:t>в парке с.Головатовка прои</w:t>
      </w:r>
      <w:r>
        <w:rPr>
          <w:rFonts w:ascii="Times New Roman" w:hAnsi="Times New Roman"/>
          <w:sz w:val="28"/>
        </w:rPr>
        <w:t>зведен текущий ремонт памятника, наведен санитарный порядок прилегающей территории к памятникам в с.Пешково, с.Займо-Обрыв, с.Головатовка,  х.Береговой., и проводится содержание в течении года в надлежащем состоянии.</w:t>
      </w:r>
    </w:p>
    <w:p w14:paraId="7F000000">
      <w:pPr>
        <w:spacing w:after="0" w:line="360" w:lineRule="auto"/>
        <w:ind/>
        <w:jc w:val="both"/>
        <w:rPr>
          <w:rFonts w:ascii="Times New Roman" w:hAnsi="Times New Roman"/>
          <w:sz w:val="28"/>
        </w:rPr>
      </w:pPr>
      <w:r>
        <w:rPr>
          <w:rFonts w:ascii="Times New Roman" w:hAnsi="Times New Roman"/>
          <w:sz w:val="28"/>
        </w:rPr>
        <w:t xml:space="preserve">        6. Произведен спил и кронирование деревьев в количестве 15 шт.</w:t>
      </w:r>
    </w:p>
    <w:p w14:paraId="80000000">
      <w:pPr>
        <w:spacing w:after="0" w:line="360" w:lineRule="auto"/>
        <w:ind/>
        <w:jc w:val="both"/>
        <w:rPr>
          <w:rFonts w:ascii="Times New Roman" w:hAnsi="Times New Roman"/>
          <w:sz w:val="28"/>
        </w:rPr>
      </w:pPr>
      <w:r>
        <w:rPr>
          <w:rFonts w:ascii="Times New Roman" w:hAnsi="Times New Roman"/>
          <w:sz w:val="28"/>
        </w:rPr>
        <w:t xml:space="preserve">      7. В рамках «Дня древонасаждения» высажены саженцы липы, клена, рябины в количестве 20 шт в с.Пешково.</w:t>
      </w:r>
    </w:p>
    <w:p w14:paraId="81000000">
      <w:pPr>
        <w:spacing w:after="0" w:line="36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8. На постоянной основе осуществлялся покос сорной растительности на</w:t>
      </w:r>
      <w:r>
        <w:rPr>
          <w:rFonts w:ascii="Times New Roman" w:hAnsi="Times New Roman"/>
          <w:sz w:val="28"/>
        </w:rPr>
        <w:t xml:space="preserve"> территории сельского поселения, </w:t>
      </w:r>
      <w:r>
        <w:rPr>
          <w:rFonts w:ascii="Times New Roman" w:hAnsi="Times New Roman"/>
          <w:sz w:val="28"/>
        </w:rPr>
        <w:t>уборка мусора вдоль автомобильных дорог, в местах общего пользования.</w:t>
      </w:r>
    </w:p>
    <w:p w14:paraId="82000000">
      <w:pPr>
        <w:spacing w:after="0" w:line="360" w:lineRule="auto"/>
        <w:ind/>
        <w:jc w:val="both"/>
        <w:rPr>
          <w:rFonts w:ascii="Times New Roman" w:hAnsi="Times New Roman"/>
          <w:sz w:val="28"/>
        </w:rPr>
      </w:pPr>
      <w:r>
        <w:rPr>
          <w:rFonts w:ascii="Times New Roman" w:hAnsi="Times New Roman"/>
          <w:sz w:val="28"/>
        </w:rPr>
        <w:t xml:space="preserve">    9. Регулярно велась работа по уничтожению очагов произростания дикорастущей конопли, амброзии.</w:t>
      </w:r>
    </w:p>
    <w:p w14:paraId="83000000">
      <w:pPr>
        <w:spacing w:after="0" w:line="36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10. Постоянно ведется работа с жителями по содержанию придворовых территорий, земельных участков в нормальном санитарном состоянии. </w:t>
      </w:r>
      <w:r>
        <w:rPr>
          <w:rFonts w:ascii="Times New Roman" w:hAnsi="Times New Roman"/>
          <w:sz w:val="28"/>
        </w:rPr>
        <w:t>За второе полугодие 2022 года было выдано 258 предупреждений, составлено 9 протоколов.</w:t>
      </w:r>
      <w:r>
        <w:rPr>
          <w:rFonts w:ascii="Times New Roman" w:hAnsi="Times New Roman"/>
          <w:sz w:val="28"/>
          <w:highlight w:val="white"/>
        </w:rPr>
        <w:t xml:space="preserve"> </w:t>
      </w:r>
      <w:r>
        <w:rPr>
          <w:rFonts w:ascii="Times New Roman" w:hAnsi="Times New Roman"/>
          <w:sz w:val="28"/>
          <w:highlight w:val="white"/>
        </w:rPr>
        <w:t>Из количества составленных протоколов: 1 по  нарушению правил благоустройств</w:t>
      </w:r>
      <w:r>
        <w:rPr>
          <w:rFonts w:ascii="Times New Roman" w:hAnsi="Times New Roman"/>
          <w:sz w:val="28"/>
        </w:rPr>
        <w:t>а, 8  за сжигание ТБО и сухой растительности в пожароопасный период.</w:t>
      </w:r>
    </w:p>
    <w:p w14:paraId="84000000">
      <w:pPr>
        <w:pStyle w:val="Style_2"/>
        <w:spacing w:after="0" w:line="360" w:lineRule="auto"/>
        <w:ind/>
        <w:jc w:val="both"/>
        <w:rPr>
          <w:sz w:val="28"/>
        </w:rPr>
      </w:pPr>
      <w:r>
        <w:rPr>
          <w:sz w:val="28"/>
        </w:rPr>
        <w:t xml:space="preserve">  Для решения вопросов благоустройства необходимо достаточное финансирование. Но, проблема благоустройства – это не только финансы, но и человеческий фактор.</w:t>
      </w:r>
    </w:p>
    <w:p w14:paraId="85000000">
      <w:pPr>
        <w:pStyle w:val="Style_2"/>
        <w:spacing w:after="0" w:line="360" w:lineRule="auto"/>
        <w:ind w:firstLine="567" w:left="0"/>
        <w:jc w:val="both"/>
        <w:rPr>
          <w:sz w:val="28"/>
        </w:rPr>
      </w:pPr>
      <w:r>
        <w:rPr>
          <w:sz w:val="28"/>
        </w:rPr>
        <w:t>Любой человек, приезжающий в сельское поселение, прежде всего, обращает внимание на чистоту и порядок, состояние дорог, освещение и общий  вид,  казалось бы, мы все любим свои сёла и хотим, чтобы в каждом населенном пункте было лучше и чище, но, к сожалению, у каждого свое понятие на решения данного вопроса. Кто-то борется за чистоту и порядок, вкладывая свой труд и средства, а кто-то надеется, что им все обязаны и должны и продолжают плодить мусор. К сожалению, отдельных жителей приходится  очень долго убеждать в том, что Правила благоустройства необходимо соблюдать.</w:t>
      </w:r>
    </w:p>
    <w:p w14:paraId="86000000">
      <w:pPr>
        <w:spacing w:after="0" w:line="360" w:lineRule="auto"/>
        <w:ind/>
        <w:jc w:val="both"/>
        <w:rPr>
          <w:rFonts w:ascii="Times New Roman" w:hAnsi="Times New Roman"/>
          <w:sz w:val="28"/>
        </w:rPr>
      </w:pPr>
      <w:r>
        <w:rPr>
          <w:rFonts w:ascii="Times New Roman" w:hAnsi="Times New Roman"/>
          <w:sz w:val="28"/>
        </w:rPr>
        <w:t xml:space="preserve">      Но все же заботу и о чистоте и добросовестность должны проявлять сами жители. В связи с этим, большая просьба ко всем: убрать строительные материалы с улиц, так как за эти нарушения предусмотрена административная ответственность.</w:t>
      </w:r>
    </w:p>
    <w:p w14:paraId="87000000">
      <w:pPr>
        <w:spacing w:after="0" w:line="360" w:lineRule="auto"/>
        <w:ind/>
        <w:jc w:val="both"/>
        <w:rPr>
          <w:rFonts w:ascii="Times New Roman" w:hAnsi="Times New Roman"/>
          <w:sz w:val="28"/>
        </w:rPr>
      </w:pPr>
      <w:r>
        <w:rPr>
          <w:rFonts w:ascii="Times New Roman" w:hAnsi="Times New Roman"/>
          <w:sz w:val="28"/>
        </w:rPr>
        <w:t xml:space="preserve">    На постоянной основе проводилась и продолжает проводится работа с жителями населенных пунктов по содержанию домашних животных, а также с животными без владельцев по борьбе с бродячими собаками.</w:t>
      </w:r>
    </w:p>
    <w:p w14:paraId="88000000">
      <w:pPr>
        <w:spacing w:after="0" w:line="360" w:lineRule="auto"/>
        <w:ind/>
        <w:jc w:val="both"/>
        <w:rPr>
          <w:rFonts w:ascii="Times New Roman" w:hAnsi="Times New Roman"/>
          <w:sz w:val="28"/>
        </w:rPr>
      </w:pPr>
      <w:r>
        <w:rPr>
          <w:rFonts w:ascii="Times New Roman" w:hAnsi="Times New Roman"/>
          <w:sz w:val="28"/>
        </w:rPr>
        <w:t xml:space="preserve">   Проведена и продолжается совместная работа с охотхозяйствами по уничтожению шакалов, лис так как участились случаи их появления.</w:t>
      </w:r>
    </w:p>
    <w:p w14:paraId="89000000">
      <w:pPr>
        <w:spacing w:after="0" w:line="360" w:lineRule="auto"/>
        <w:ind/>
        <w:jc w:val="both"/>
        <w:rPr>
          <w:rFonts w:ascii="Times New Roman" w:hAnsi="Times New Roman"/>
          <w:sz w:val="28"/>
        </w:rPr>
      </w:pPr>
      <w:r>
        <w:rPr>
          <w:rFonts w:ascii="Times New Roman" w:hAnsi="Times New Roman"/>
          <w:sz w:val="28"/>
        </w:rPr>
        <w:t xml:space="preserve">       О состоянии автомобильных дорог на территории Пешковского сельского поселения надо сказать, что с дорогами имеются проблемы. С 2022 года полномочия по содержанию автомобильных внутрипоселковых дорог переданы на МО «Азовский район». </w:t>
      </w:r>
      <w:r>
        <w:rPr>
          <w:rFonts w:ascii="Times New Roman" w:hAnsi="Times New Roman"/>
          <w:sz w:val="28"/>
        </w:rPr>
        <w:t>Администрацией Азовского района выполнены работы за отчетный период по устранению ямочности на таких дорогах как: ул.Луначарского с.Пешково, ул.Буденного с.Пешково, ул.Буденного с.Займо-Обрыв, пер.Октябрьский с.Займо-Обрыв, пер.Октябрьский с.Головатовка. Работы по отсыпке дорог щебнем в 2022 году на территории поселения не проводились.</w:t>
      </w:r>
    </w:p>
    <w:p w14:paraId="8A000000">
      <w:pPr>
        <w:spacing w:after="0" w:line="360" w:lineRule="auto"/>
        <w:ind w:firstLine="567" w:left="0"/>
        <w:jc w:val="both"/>
        <w:rPr>
          <w:rFonts w:ascii="Times New Roman" w:hAnsi="Times New Roman"/>
          <w:sz w:val="28"/>
        </w:rPr>
      </w:pPr>
      <w:r>
        <w:rPr>
          <w:rFonts w:ascii="Times New Roman" w:hAnsi="Times New Roman"/>
          <w:sz w:val="28"/>
        </w:rPr>
        <w:t xml:space="preserve">        Также хотелось отметить за очень значимое событие в жизни сельского поселения, это строительство </w:t>
      </w:r>
      <w:r>
        <w:rPr>
          <w:rFonts w:ascii="Times New Roman" w:hAnsi="Times New Roman"/>
          <w:sz w:val="28"/>
        </w:rPr>
        <w:t>общественной территории, расположенной</w:t>
      </w:r>
      <w:r>
        <w:rPr>
          <w:rFonts w:ascii="Times New Roman" w:hAnsi="Times New Roman"/>
          <w:sz w:val="28"/>
        </w:rPr>
        <w:t xml:space="preserve"> по адресу: Ростовская обл., с. Займо-Обрыв, пер. Октябрьский, 8а. Начальная (максимальная) цена контракта 19 151 200,00 рублей. Закупка осуществляется в рамках федерального проекта «Формирование комфортной городской среды» национального проекта «Жильё и городская среда».</w:t>
      </w:r>
    </w:p>
    <w:p w14:paraId="8B000000">
      <w:pPr>
        <w:tabs>
          <w:tab w:leader="none" w:pos="930" w:val="left"/>
        </w:tabs>
        <w:spacing w:after="0" w:line="360" w:lineRule="auto"/>
        <w:ind/>
        <w:jc w:val="both"/>
        <w:rPr>
          <w:rFonts w:ascii="Times New Roman" w:hAnsi="Times New Roman"/>
          <w:sz w:val="28"/>
        </w:rPr>
      </w:pPr>
      <w:r>
        <w:rPr>
          <w:rFonts w:ascii="Times New Roman" w:hAnsi="Times New Roman"/>
          <w:sz w:val="28"/>
        </w:rPr>
        <w:tab/>
      </w:r>
      <w:r>
        <w:rPr>
          <w:rFonts w:ascii="Times New Roman" w:hAnsi="Times New Roman"/>
          <w:sz w:val="28"/>
        </w:rPr>
        <w:t>В настоящее время на территории поселения остаются домовладения и земельные участки право собственности, на которые не оформлено должным образом. Ведется разъяснительная работа по информированию граждан о необходимости постановки на кадастровый учет объектов капитального строительства и земельных участков. А также проводятся мероприятия</w:t>
      </w:r>
      <w:r>
        <w:rPr>
          <w:rFonts w:ascii="Times New Roman" w:hAnsi="Times New Roman"/>
          <w:sz w:val="28"/>
        </w:rPr>
        <w:t xml:space="preserve"> по исполнению 518-ФЗ «О раннее учтенных объектах недвижимости».</w:t>
      </w:r>
    </w:p>
    <w:p w14:paraId="8C000000">
      <w:pPr>
        <w:tabs>
          <w:tab w:leader="none" w:pos="930" w:val="left"/>
        </w:tabs>
        <w:spacing w:after="0" w:line="360" w:lineRule="auto"/>
        <w:ind/>
        <w:jc w:val="both"/>
        <w:rPr>
          <w:rFonts w:ascii="Times New Roman" w:hAnsi="Times New Roman"/>
          <w:sz w:val="28"/>
        </w:rPr>
      </w:pPr>
      <w:r>
        <w:rPr>
          <w:rFonts w:ascii="Times New Roman" w:hAnsi="Times New Roman"/>
          <w:sz w:val="28"/>
        </w:rPr>
        <w:t xml:space="preserve">         В настоящее время администрацией Пешковского сельского поселения зарегистрировано право собственности  на памятник погибшим воинам в с.Займо-Обрыв. Зарегистрировано право собственности на земельный участок под памятник погибшим воинам в х.Береговой.</w:t>
      </w:r>
    </w:p>
    <w:p w14:paraId="8D000000">
      <w:pPr>
        <w:spacing w:line="360" w:lineRule="auto"/>
        <w:ind w:firstLine="708" w:left="0"/>
        <w:jc w:val="center"/>
        <w:rPr>
          <w:rFonts w:ascii="Times New Roman" w:hAnsi="Times New Roman"/>
          <w:sz w:val="28"/>
        </w:rPr>
      </w:pPr>
      <w:r>
        <w:rPr>
          <w:rFonts w:ascii="Times New Roman" w:hAnsi="Times New Roman"/>
          <w:sz w:val="28"/>
        </w:rPr>
        <w:t>Пожарная безопасность.</w:t>
      </w:r>
    </w:p>
    <w:p w14:paraId="8E000000">
      <w:pPr>
        <w:spacing w:line="360" w:lineRule="auto"/>
        <w:ind w:firstLine="708" w:left="0"/>
        <w:jc w:val="both"/>
        <w:rPr>
          <w:rFonts w:ascii="Times New Roman" w:hAnsi="Times New Roman"/>
          <w:sz w:val="28"/>
        </w:rPr>
      </w:pPr>
      <w:r>
        <w:rPr>
          <w:rFonts w:ascii="Times New Roman" w:hAnsi="Times New Roman"/>
          <w:sz w:val="28"/>
        </w:rPr>
        <w:t>Большое внимание , как прежде, уделялось гражданской обороне, защите и предупреждении населения в случае чрезвычайных ситуаций. Администрацией Пешковского сельского поселения налажено тесное взаимодействие  с ЕДДС Азовского района, пожарными службами, ОНД по Азовскому району</w:t>
      </w:r>
      <w:r>
        <w:rPr>
          <w:rFonts w:ascii="Times New Roman" w:hAnsi="Times New Roman"/>
          <w:sz w:val="28"/>
        </w:rPr>
        <w:t xml:space="preserve">. Всего на территории поселения числится 4 добровольца пожарной дружины, которых мы ежегодно страхуем от несчастных случаев, имеется одна пожарная помпа, ранцевые огнетушители 10 штук. </w:t>
      </w:r>
    </w:p>
    <w:p w14:paraId="8F000000">
      <w:pPr>
        <w:spacing w:line="360" w:lineRule="auto"/>
        <w:ind w:firstLine="708" w:left="0"/>
        <w:jc w:val="both"/>
        <w:rPr>
          <w:rFonts w:ascii="Times New Roman" w:hAnsi="Times New Roman"/>
          <w:sz w:val="28"/>
        </w:rPr>
      </w:pPr>
      <w:r>
        <w:rPr>
          <w:rFonts w:ascii="Times New Roman" w:hAnsi="Times New Roman"/>
          <w:sz w:val="28"/>
        </w:rPr>
        <w:t>Заключены договора на безвозмездной основе с ИП, ООО на оказание помощи при тушении пожаров.</w:t>
      </w:r>
    </w:p>
    <w:p w14:paraId="90000000">
      <w:pPr>
        <w:spacing w:line="360" w:lineRule="auto"/>
        <w:ind w:firstLine="708" w:left="0"/>
        <w:jc w:val="both"/>
        <w:rPr>
          <w:rFonts w:ascii="Times New Roman" w:hAnsi="Times New Roman"/>
          <w:sz w:val="28"/>
        </w:rPr>
      </w:pPr>
      <w:r>
        <w:rPr>
          <w:rFonts w:ascii="Times New Roman" w:hAnsi="Times New Roman"/>
          <w:sz w:val="28"/>
        </w:rPr>
        <w:t>В рамках исполнения полномочий по данной программе в отчетном периоде специалистами администрации Пешковского сельского поселения была проведена огромная организационная работа.</w:t>
      </w:r>
    </w:p>
    <w:p w14:paraId="91000000">
      <w:pPr>
        <w:spacing w:line="360" w:lineRule="auto"/>
        <w:ind w:firstLine="708" w:left="0"/>
        <w:jc w:val="both"/>
        <w:rPr>
          <w:rFonts w:ascii="Times New Roman" w:hAnsi="Times New Roman"/>
          <w:sz w:val="28"/>
        </w:rPr>
      </w:pPr>
      <w:r>
        <w:rPr>
          <w:rFonts w:ascii="Times New Roman" w:hAnsi="Times New Roman"/>
          <w:sz w:val="28"/>
        </w:rPr>
        <w:t xml:space="preserve">Созданы и работают при Администрации сельского поселения межведомственные мобильные группы: по выявлению случаев возгораний сухой растительности, по обследованию многодетных, неблагополучных и асоциальных семей. Ежемесячно в данные семьи разносятся памятки по соблюдению мер пожарной безопасности, правила поведения детей на воде, проверяются пожарные извещатели, которые установлены в их домовладениях. Данный материал также размещен на информационных стендах, расположенных в населенных пунктах Пешковского сельского поселения, на официальных страницах в социальных сетях, </w:t>
      </w:r>
      <w:r>
        <w:rPr>
          <w:rFonts w:ascii="Times New Roman" w:hAnsi="Times New Roman"/>
          <w:sz w:val="28"/>
        </w:rPr>
        <w:t>на официальном сайте Администрации.</w:t>
      </w:r>
    </w:p>
    <w:p w14:paraId="92000000">
      <w:pPr>
        <w:spacing w:line="360" w:lineRule="auto"/>
        <w:ind w:firstLine="708" w:left="0"/>
        <w:jc w:val="both"/>
        <w:rPr>
          <w:rFonts w:ascii="Times New Roman" w:hAnsi="Times New Roman"/>
          <w:sz w:val="28"/>
        </w:rPr>
      </w:pPr>
      <w:r>
        <w:rPr>
          <w:rFonts w:ascii="Times New Roman" w:hAnsi="Times New Roman"/>
          <w:sz w:val="28"/>
        </w:rPr>
        <w:t>С 28.04.2022 по 28.10.2022 года постановлением Правительства Ростовской области  введен особый противопожарный режим во время которого категорически запрещено проводить сжигание мусора, листьев, сухой растительности, пожнивных остатков, устанавливаются  особые меры пожарной безопасности при уборке урожая. Однако, несмотря на это, в нарушение этих правил, многие жители жгут мусор во дворах и на придворовых территориях, что приводит к пожарам.</w:t>
      </w:r>
      <w:r>
        <w:rPr>
          <w:sz w:val="28"/>
        </w:rPr>
        <w:t xml:space="preserve"> </w:t>
      </w:r>
      <w:r>
        <w:rPr>
          <w:rFonts w:ascii="Times New Roman" w:hAnsi="Times New Roman"/>
          <w:sz w:val="28"/>
        </w:rPr>
        <w:t>В целях не распространения пожаров на населенные пункты Пешковского сельского поселения, проведена противопожарная опашка населенных пунктов поселения.</w:t>
      </w:r>
    </w:p>
    <w:p w14:paraId="93000000">
      <w:pPr>
        <w:spacing w:line="360" w:lineRule="auto"/>
        <w:ind w:firstLine="708" w:left="0"/>
        <w:jc w:val="both"/>
        <w:rPr>
          <w:rFonts w:ascii="Times New Roman" w:hAnsi="Times New Roman"/>
          <w:sz w:val="28"/>
        </w:rPr>
      </w:pPr>
      <w:r>
        <w:rPr>
          <w:rFonts w:ascii="Times New Roman" w:hAnsi="Times New Roman"/>
          <w:sz w:val="28"/>
        </w:rPr>
        <w:t>Убедительная просьба ко всем жителям, соблюдать меры пожарной безопасности: не расжигать костры, не сжигать мусор, производить своевременный покос сухой растительности. Обеспечить свои домовладения первичными средствами пожаротушения (огнетушителями, емкостью с водой).</w:t>
      </w:r>
    </w:p>
    <w:p w14:paraId="94000000">
      <w:pPr>
        <w:ind/>
        <w:jc w:val="both"/>
        <w:rPr>
          <w:rFonts w:ascii="Times New Roman" w:hAnsi="Times New Roman"/>
          <w:sz w:val="28"/>
        </w:rPr>
      </w:pPr>
      <w:r>
        <w:rPr>
          <w:sz w:val="28"/>
        </w:rPr>
        <w:tab/>
      </w:r>
      <w:r>
        <w:rPr>
          <w:rFonts w:ascii="Times New Roman" w:hAnsi="Times New Roman"/>
          <w:sz w:val="28"/>
        </w:rPr>
        <w:t>Во исполнение требований Федерального закона «Об обеспечении доступа к информации о деятельности государственных органов и органов местного самоуправления» на официальном сайте Администрации размещен режим работы, нормативно-правовые акты, издаваемые Администрацией, а также актуальные события и мероприятия в поселении.  </w:t>
      </w:r>
    </w:p>
    <w:p w14:paraId="95000000">
      <w:pPr>
        <w:ind/>
        <w:jc w:val="both"/>
        <w:rPr>
          <w:rFonts w:ascii="Times New Roman" w:hAnsi="Times New Roman"/>
          <w:sz w:val="28"/>
        </w:rPr>
      </w:pPr>
      <w:r>
        <w:rPr>
          <w:rFonts w:ascii="Times New Roman" w:hAnsi="Times New Roman"/>
          <w:sz w:val="28"/>
        </w:rPr>
        <w:t xml:space="preserve">      </w:t>
      </w:r>
      <w:r>
        <w:rPr>
          <w:rFonts w:ascii="Times New Roman" w:hAnsi="Times New Roman"/>
          <w:sz w:val="28"/>
        </w:rPr>
        <w:t>Для удобства жителей в здании Администрации работает  специалист Многофункционального центра (МФЦ) (так называемое обращение людей в одно окно), который оказывает помощь в оформлении документов на выдачу и замену паспорта, регистрацию  по месту жительства, написать заявление на льготу, оформить социальные выплаты.</w:t>
      </w:r>
    </w:p>
    <w:p w14:paraId="96000000">
      <w:pPr>
        <w:spacing w:after="0"/>
        <w:ind w:firstLine="405" w:left="0"/>
        <w:jc w:val="both"/>
        <w:rPr>
          <w:rFonts w:ascii="Times New Roman" w:hAnsi="Times New Roman"/>
          <w:sz w:val="28"/>
        </w:rPr>
      </w:pPr>
      <w:r>
        <w:rPr>
          <w:rFonts w:ascii="Times New Roman" w:hAnsi="Times New Roman"/>
          <w:sz w:val="28"/>
        </w:rPr>
        <w:tab/>
      </w:r>
      <w:r>
        <w:rPr>
          <w:rFonts w:ascii="Times New Roman" w:hAnsi="Times New Roman"/>
          <w:sz w:val="28"/>
        </w:rPr>
        <w:t xml:space="preserve">На территории Пешковского сельского поселения функционируют два учреждения культуры: Муниципальное бюджетное учреждение культуры «Сельский дом Культуры Пешковского сельского поселения» (Ростовская область, Азовский район, </w:t>
      </w:r>
      <w:r>
        <w:rPr>
          <w:rStyle w:val="Style_3_ch"/>
          <w:sz w:val="28"/>
        </w:rPr>
        <w:t xml:space="preserve">с.Головатовка, ул. Буденного, 46.) </w:t>
      </w:r>
      <w:r>
        <w:rPr>
          <w:rFonts w:ascii="Times New Roman" w:hAnsi="Times New Roman"/>
          <w:sz w:val="28"/>
        </w:rPr>
        <w:t xml:space="preserve">и структурное подразделение - Сельский Дом культуры с. Займо-Обрыв (Ростовская область, Азовский район, с. Займо-Обрыв, пер. Октябрьский 8). </w:t>
      </w:r>
    </w:p>
    <w:p w14:paraId="97000000">
      <w:pPr>
        <w:ind w:firstLine="405" w:left="0"/>
        <w:jc w:val="both"/>
        <w:rPr>
          <w:rFonts w:ascii="Times New Roman" w:hAnsi="Times New Roman"/>
          <w:sz w:val="28"/>
        </w:rPr>
      </w:pPr>
      <w:r>
        <w:rPr>
          <w:rFonts w:ascii="Times New Roman" w:hAnsi="Times New Roman"/>
          <w:sz w:val="28"/>
        </w:rPr>
        <w:t>Во втором полугодии 2022 г.  из средств местного бюджета - Администрации Пешковского сельского поселения потрачено: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30"/>
        <w:gridCol w:w="4206"/>
        <w:gridCol w:w="2123"/>
        <w:gridCol w:w="2286"/>
      </w:tblGrid>
      <w:tr>
        <w:tc>
          <w:tcPr>
            <w:tcW w:type="dxa" w:w="730"/>
            <w:tcBorders>
              <w:top w:color="000000" w:sz="4" w:val="single"/>
              <w:left w:color="000000" w:sz="4" w:val="single"/>
              <w:bottom w:color="000000" w:sz="4" w:val="single"/>
              <w:right w:color="000000" w:sz="4" w:val="single"/>
            </w:tcBorders>
            <w:vAlign w:val="center"/>
          </w:tcPr>
          <w:p w14:paraId="98000000">
            <w:pPr>
              <w:spacing w:line="240" w:lineRule="auto"/>
              <w:ind/>
              <w:jc w:val="center"/>
              <w:rPr>
                <w:b w:val="1"/>
                <w:sz w:val="28"/>
              </w:rPr>
            </w:pPr>
            <w:r>
              <w:rPr>
                <w:b w:val="1"/>
                <w:sz w:val="28"/>
              </w:rPr>
              <w:t>№ п/п</w:t>
            </w:r>
          </w:p>
        </w:tc>
        <w:tc>
          <w:tcPr>
            <w:tcW w:type="dxa" w:w="4206"/>
            <w:tcBorders>
              <w:top w:color="000000" w:sz="4" w:val="single"/>
              <w:left w:color="000000" w:sz="4" w:val="single"/>
              <w:bottom w:color="000000" w:sz="4" w:val="single"/>
              <w:right w:color="000000" w:sz="4" w:val="single"/>
            </w:tcBorders>
            <w:vAlign w:val="center"/>
          </w:tcPr>
          <w:p w14:paraId="99000000">
            <w:pPr>
              <w:spacing w:line="240" w:lineRule="auto"/>
              <w:ind/>
              <w:jc w:val="center"/>
              <w:rPr>
                <w:b w:val="1"/>
                <w:sz w:val="28"/>
              </w:rPr>
            </w:pPr>
            <w:r>
              <w:rPr>
                <w:b w:val="1"/>
                <w:sz w:val="28"/>
              </w:rPr>
              <w:t>Наименование</w:t>
            </w:r>
          </w:p>
          <w:p w14:paraId="9A000000">
            <w:pPr>
              <w:spacing w:line="240" w:lineRule="auto"/>
              <w:ind/>
              <w:jc w:val="center"/>
              <w:rPr>
                <w:b w:val="1"/>
                <w:sz w:val="28"/>
              </w:rPr>
            </w:pPr>
          </w:p>
        </w:tc>
        <w:tc>
          <w:tcPr>
            <w:tcW w:type="dxa" w:w="2123"/>
            <w:tcBorders>
              <w:top w:color="000000" w:sz="4" w:val="single"/>
              <w:left w:color="000000" w:sz="4" w:val="single"/>
              <w:bottom w:color="000000" w:sz="4" w:val="single"/>
              <w:right w:color="000000" w:sz="4" w:val="single"/>
            </w:tcBorders>
          </w:tcPr>
          <w:p w14:paraId="9B000000">
            <w:pPr>
              <w:spacing w:line="240" w:lineRule="auto"/>
              <w:ind/>
              <w:jc w:val="center"/>
              <w:rPr>
                <w:b w:val="1"/>
                <w:sz w:val="28"/>
              </w:rPr>
            </w:pPr>
            <w:r>
              <w:rPr>
                <w:b w:val="1"/>
                <w:sz w:val="28"/>
              </w:rPr>
              <w:t>Ед. изм.</w:t>
            </w:r>
          </w:p>
        </w:tc>
        <w:tc>
          <w:tcPr>
            <w:tcW w:type="dxa" w:w="2286"/>
            <w:tcBorders>
              <w:top w:color="000000" w:sz="4" w:val="single"/>
              <w:left w:color="000000" w:sz="4" w:val="single"/>
              <w:bottom w:color="000000" w:sz="4" w:val="single"/>
              <w:right w:color="000000" w:sz="4" w:val="single"/>
            </w:tcBorders>
            <w:vAlign w:val="center"/>
          </w:tcPr>
          <w:p w14:paraId="9C000000">
            <w:pPr>
              <w:spacing w:line="240" w:lineRule="auto"/>
              <w:ind/>
              <w:jc w:val="center"/>
              <w:rPr>
                <w:b w:val="1"/>
                <w:sz w:val="28"/>
              </w:rPr>
            </w:pPr>
            <w:r>
              <w:rPr>
                <w:b w:val="1"/>
                <w:sz w:val="28"/>
              </w:rPr>
              <w:t>Сумма (руб.)</w:t>
            </w:r>
          </w:p>
        </w:tc>
      </w:tr>
      <w:tr>
        <w:tc>
          <w:tcPr>
            <w:tcW w:type="dxa" w:w="730"/>
            <w:tcBorders>
              <w:top w:color="000000" w:sz="4" w:val="single"/>
              <w:left w:color="000000" w:sz="4" w:val="single"/>
              <w:bottom w:color="000000" w:sz="4" w:val="single"/>
              <w:right w:color="000000" w:sz="4" w:val="single"/>
            </w:tcBorders>
            <w:vAlign w:val="center"/>
          </w:tcPr>
          <w:p w14:paraId="9D000000">
            <w:pPr>
              <w:pStyle w:val="Style_5"/>
              <w:numPr>
                <w:ilvl w:val="0"/>
                <w:numId w:val="1"/>
              </w:numPr>
              <w:spacing w:after="0" w:line="240" w:lineRule="auto"/>
              <w:ind w:firstLine="0" w:left="426"/>
              <w:jc w:val="center"/>
              <w:rPr>
                <w:rFonts w:ascii="Times New Roman" w:hAnsi="Times New Roman"/>
                <w:sz w:val="28"/>
              </w:rPr>
            </w:pPr>
          </w:p>
        </w:tc>
        <w:tc>
          <w:tcPr>
            <w:tcW w:type="dxa" w:w="4206"/>
            <w:tcBorders>
              <w:top w:color="000000" w:sz="4" w:val="single"/>
              <w:left w:color="000000" w:sz="4" w:val="single"/>
              <w:bottom w:color="000000" w:sz="4" w:val="single"/>
              <w:right w:color="000000" w:sz="4" w:val="single"/>
            </w:tcBorders>
            <w:vAlign w:val="center"/>
          </w:tcPr>
          <w:p w14:paraId="9E000000">
            <w:pPr>
              <w:spacing w:line="240" w:lineRule="auto"/>
              <w:ind/>
              <w:jc w:val="center"/>
              <w:rPr>
                <w:rFonts w:ascii="Times New Roman" w:hAnsi="Times New Roman"/>
                <w:sz w:val="28"/>
              </w:rPr>
            </w:pPr>
            <w:r>
              <w:rPr>
                <w:rFonts w:ascii="Times New Roman" w:hAnsi="Times New Roman"/>
                <w:sz w:val="28"/>
              </w:rPr>
              <w:t>Капитальный ремонт кровли фасада здания СДК с.Займо-Обрыв</w:t>
            </w:r>
          </w:p>
        </w:tc>
        <w:tc>
          <w:tcPr>
            <w:tcW w:type="dxa" w:w="2123"/>
            <w:tcBorders>
              <w:top w:color="000000" w:sz="4" w:val="single"/>
              <w:left w:color="000000" w:sz="4" w:val="single"/>
              <w:bottom w:color="000000" w:sz="4" w:val="single"/>
              <w:right w:color="000000" w:sz="4" w:val="single"/>
            </w:tcBorders>
          </w:tcPr>
          <w:p w14:paraId="9F000000">
            <w:pPr>
              <w:spacing w:line="240" w:lineRule="auto"/>
              <w:ind/>
              <w:jc w:val="center"/>
              <w:rPr>
                <w:rFonts w:ascii="Times New Roman" w:hAnsi="Times New Roman"/>
                <w:sz w:val="28"/>
              </w:rPr>
            </w:pPr>
            <w:r>
              <w:rPr>
                <w:rFonts w:ascii="Times New Roman" w:hAnsi="Times New Roman"/>
                <w:sz w:val="28"/>
              </w:rPr>
              <w:t>1 здание</w:t>
            </w:r>
          </w:p>
        </w:tc>
        <w:tc>
          <w:tcPr>
            <w:tcW w:type="dxa" w:w="2286"/>
            <w:tcBorders>
              <w:top w:color="000000" w:sz="4" w:val="single"/>
              <w:left w:color="000000" w:sz="4" w:val="single"/>
              <w:bottom w:color="000000" w:sz="4" w:val="single"/>
              <w:right w:color="000000" w:sz="4" w:val="single"/>
            </w:tcBorders>
            <w:vAlign w:val="center"/>
          </w:tcPr>
          <w:p w14:paraId="A0000000">
            <w:pPr>
              <w:spacing w:line="240" w:lineRule="auto"/>
              <w:ind/>
              <w:jc w:val="center"/>
              <w:rPr>
                <w:rFonts w:ascii="Times New Roman" w:hAnsi="Times New Roman"/>
                <w:sz w:val="28"/>
              </w:rPr>
            </w:pPr>
            <w:r>
              <w:rPr>
                <w:rFonts w:ascii="Times New Roman" w:hAnsi="Times New Roman"/>
                <w:sz w:val="28"/>
              </w:rPr>
              <w:t>1780044,99</w:t>
            </w:r>
          </w:p>
        </w:tc>
      </w:tr>
      <w:tr>
        <w:tc>
          <w:tcPr>
            <w:tcW w:type="dxa" w:w="730"/>
            <w:tcBorders>
              <w:top w:color="000000" w:sz="4" w:val="single"/>
              <w:left w:color="000000" w:sz="4" w:val="single"/>
              <w:bottom w:color="000000" w:sz="4" w:val="single"/>
              <w:right w:color="000000" w:sz="4" w:val="single"/>
            </w:tcBorders>
            <w:vAlign w:val="center"/>
          </w:tcPr>
          <w:p w14:paraId="A1000000">
            <w:pPr>
              <w:pStyle w:val="Style_5"/>
              <w:numPr>
                <w:ilvl w:val="0"/>
                <w:numId w:val="1"/>
              </w:numPr>
              <w:spacing w:after="0" w:line="240" w:lineRule="auto"/>
              <w:ind w:firstLine="0" w:left="426"/>
              <w:jc w:val="center"/>
              <w:rPr>
                <w:rFonts w:ascii="Times New Roman" w:hAnsi="Times New Roman"/>
                <w:sz w:val="28"/>
              </w:rPr>
            </w:pPr>
          </w:p>
        </w:tc>
        <w:tc>
          <w:tcPr>
            <w:tcW w:type="dxa" w:w="4206"/>
            <w:tcBorders>
              <w:top w:color="000000" w:sz="4" w:val="single"/>
              <w:left w:color="000000" w:sz="4" w:val="single"/>
              <w:bottom w:color="000000" w:sz="4" w:val="single"/>
              <w:right w:color="000000" w:sz="4" w:val="single"/>
            </w:tcBorders>
            <w:vAlign w:val="center"/>
          </w:tcPr>
          <w:p w14:paraId="A2000000">
            <w:pPr>
              <w:spacing w:line="240" w:lineRule="auto"/>
              <w:ind/>
              <w:jc w:val="center"/>
              <w:rPr>
                <w:rFonts w:ascii="Times New Roman" w:hAnsi="Times New Roman"/>
                <w:sz w:val="28"/>
              </w:rPr>
            </w:pPr>
            <w:r>
              <w:rPr>
                <w:rFonts w:ascii="Times New Roman" w:hAnsi="Times New Roman"/>
                <w:sz w:val="28"/>
              </w:rPr>
              <w:t>Текущий ремонт входной группы здания СДК с.Займо-Обрыв</w:t>
            </w:r>
          </w:p>
        </w:tc>
        <w:tc>
          <w:tcPr>
            <w:tcW w:type="dxa" w:w="2123"/>
            <w:tcBorders>
              <w:top w:color="000000" w:sz="4" w:val="single"/>
              <w:left w:color="000000" w:sz="4" w:val="single"/>
              <w:bottom w:color="000000" w:sz="4" w:val="single"/>
              <w:right w:color="000000" w:sz="4" w:val="single"/>
            </w:tcBorders>
          </w:tcPr>
          <w:p w14:paraId="A3000000">
            <w:pPr>
              <w:spacing w:line="240" w:lineRule="auto"/>
              <w:ind/>
              <w:jc w:val="center"/>
              <w:rPr>
                <w:rFonts w:ascii="Times New Roman" w:hAnsi="Times New Roman"/>
                <w:sz w:val="28"/>
              </w:rPr>
            </w:pPr>
            <w:r>
              <w:rPr>
                <w:rFonts w:ascii="Times New Roman" w:hAnsi="Times New Roman"/>
                <w:sz w:val="28"/>
              </w:rPr>
              <w:t>1 здание</w:t>
            </w:r>
          </w:p>
        </w:tc>
        <w:tc>
          <w:tcPr>
            <w:tcW w:type="dxa" w:w="2286"/>
            <w:tcBorders>
              <w:top w:color="000000" w:sz="4" w:val="single"/>
              <w:left w:color="000000" w:sz="4" w:val="single"/>
              <w:bottom w:color="000000" w:sz="4" w:val="single"/>
              <w:right w:color="000000" w:sz="4" w:val="single"/>
            </w:tcBorders>
            <w:vAlign w:val="center"/>
          </w:tcPr>
          <w:p w14:paraId="A4000000">
            <w:pPr>
              <w:spacing w:line="240" w:lineRule="auto"/>
              <w:ind/>
              <w:jc w:val="center"/>
              <w:rPr>
                <w:rFonts w:ascii="Times New Roman" w:hAnsi="Times New Roman"/>
                <w:sz w:val="28"/>
              </w:rPr>
            </w:pPr>
            <w:r>
              <w:rPr>
                <w:rFonts w:ascii="Times New Roman" w:hAnsi="Times New Roman"/>
                <w:sz w:val="28"/>
              </w:rPr>
              <w:t>414999,89</w:t>
            </w:r>
          </w:p>
        </w:tc>
      </w:tr>
      <w:tr>
        <w:tc>
          <w:tcPr>
            <w:tcW w:type="dxa" w:w="730"/>
            <w:tcBorders>
              <w:top w:color="000000" w:sz="4" w:val="single"/>
              <w:left w:color="000000" w:sz="4" w:val="single"/>
              <w:bottom w:color="000000" w:sz="4" w:val="single"/>
              <w:right w:color="000000" w:sz="4" w:val="single"/>
            </w:tcBorders>
            <w:vAlign w:val="center"/>
          </w:tcPr>
          <w:p w14:paraId="A5000000">
            <w:pPr>
              <w:pStyle w:val="Style_5"/>
              <w:numPr>
                <w:ilvl w:val="0"/>
                <w:numId w:val="1"/>
              </w:numPr>
              <w:spacing w:after="0" w:line="240" w:lineRule="auto"/>
              <w:ind w:firstLine="0" w:left="426"/>
              <w:jc w:val="center"/>
              <w:rPr>
                <w:rFonts w:ascii="Times New Roman" w:hAnsi="Times New Roman"/>
                <w:sz w:val="28"/>
              </w:rPr>
            </w:pPr>
          </w:p>
        </w:tc>
        <w:tc>
          <w:tcPr>
            <w:tcW w:type="dxa" w:w="4206"/>
            <w:tcBorders>
              <w:top w:color="000000" w:sz="4" w:val="single"/>
              <w:left w:color="000000" w:sz="4" w:val="single"/>
              <w:bottom w:color="000000" w:sz="4" w:val="single"/>
              <w:right w:color="000000" w:sz="4" w:val="single"/>
            </w:tcBorders>
            <w:vAlign w:val="center"/>
          </w:tcPr>
          <w:p w14:paraId="A6000000">
            <w:pPr>
              <w:spacing w:line="240" w:lineRule="auto"/>
              <w:ind/>
              <w:jc w:val="center"/>
              <w:rPr>
                <w:rFonts w:ascii="Times New Roman" w:hAnsi="Times New Roman"/>
                <w:sz w:val="28"/>
              </w:rPr>
            </w:pPr>
            <w:r>
              <w:rPr>
                <w:rFonts w:ascii="Times New Roman" w:hAnsi="Times New Roman"/>
                <w:sz w:val="28"/>
              </w:rPr>
              <w:t>Дополнительные работы по текущему ремонту фасада здания СДК с.Займо-Обрыв</w:t>
            </w:r>
          </w:p>
        </w:tc>
        <w:tc>
          <w:tcPr>
            <w:tcW w:type="dxa" w:w="2123"/>
            <w:tcBorders>
              <w:top w:color="000000" w:sz="4" w:val="single"/>
              <w:left w:color="000000" w:sz="4" w:val="single"/>
              <w:bottom w:color="000000" w:sz="4" w:val="single"/>
              <w:right w:color="000000" w:sz="4" w:val="single"/>
            </w:tcBorders>
          </w:tcPr>
          <w:p w14:paraId="A7000000">
            <w:pPr>
              <w:spacing w:line="240" w:lineRule="auto"/>
              <w:ind/>
              <w:jc w:val="center"/>
              <w:rPr>
                <w:rFonts w:ascii="Times New Roman" w:hAnsi="Times New Roman"/>
                <w:sz w:val="28"/>
              </w:rPr>
            </w:pPr>
            <w:r>
              <w:rPr>
                <w:rFonts w:ascii="Times New Roman" w:hAnsi="Times New Roman"/>
                <w:sz w:val="28"/>
              </w:rPr>
              <w:t>1 здание</w:t>
            </w:r>
          </w:p>
        </w:tc>
        <w:tc>
          <w:tcPr>
            <w:tcW w:type="dxa" w:w="2286"/>
            <w:tcBorders>
              <w:top w:color="000000" w:sz="4" w:val="single"/>
              <w:left w:color="000000" w:sz="4" w:val="single"/>
              <w:bottom w:color="000000" w:sz="4" w:val="single"/>
              <w:right w:color="000000" w:sz="4" w:val="single"/>
            </w:tcBorders>
            <w:vAlign w:val="center"/>
          </w:tcPr>
          <w:p w14:paraId="A8000000">
            <w:pPr>
              <w:spacing w:line="240" w:lineRule="auto"/>
              <w:ind/>
              <w:jc w:val="center"/>
              <w:rPr>
                <w:rFonts w:ascii="Times New Roman" w:hAnsi="Times New Roman"/>
                <w:sz w:val="28"/>
              </w:rPr>
            </w:pPr>
            <w:r>
              <w:rPr>
                <w:rFonts w:ascii="Times New Roman" w:hAnsi="Times New Roman"/>
                <w:sz w:val="28"/>
              </w:rPr>
              <w:t>188955,12</w:t>
            </w:r>
          </w:p>
        </w:tc>
      </w:tr>
      <w:tr>
        <w:tc>
          <w:tcPr>
            <w:tcW w:type="dxa" w:w="730"/>
            <w:tcBorders>
              <w:top w:color="000000" w:sz="4" w:val="single"/>
              <w:left w:color="000000" w:sz="4" w:val="single"/>
              <w:bottom w:color="000000" w:sz="4" w:val="single"/>
              <w:right w:color="000000" w:sz="4" w:val="single"/>
            </w:tcBorders>
            <w:vAlign w:val="center"/>
          </w:tcPr>
          <w:p w14:paraId="A9000000">
            <w:pPr>
              <w:pStyle w:val="Style_5"/>
              <w:numPr>
                <w:ilvl w:val="0"/>
                <w:numId w:val="1"/>
              </w:numPr>
              <w:spacing w:after="0" w:line="240" w:lineRule="auto"/>
              <w:ind w:firstLine="0" w:left="426"/>
              <w:jc w:val="center"/>
              <w:rPr>
                <w:rFonts w:ascii="Times New Roman" w:hAnsi="Times New Roman"/>
                <w:sz w:val="28"/>
              </w:rPr>
            </w:pPr>
          </w:p>
        </w:tc>
        <w:tc>
          <w:tcPr>
            <w:tcW w:type="dxa" w:w="4206"/>
            <w:tcBorders>
              <w:top w:color="000000" w:sz="4" w:val="single"/>
              <w:left w:color="000000" w:sz="4" w:val="single"/>
              <w:bottom w:color="000000" w:sz="4" w:val="single"/>
              <w:right w:color="000000" w:sz="4" w:val="single"/>
            </w:tcBorders>
            <w:vAlign w:val="center"/>
          </w:tcPr>
          <w:p w14:paraId="AA000000">
            <w:pPr>
              <w:spacing w:line="240" w:lineRule="auto"/>
              <w:ind/>
              <w:jc w:val="center"/>
              <w:rPr>
                <w:rFonts w:ascii="Times New Roman" w:hAnsi="Times New Roman"/>
                <w:sz w:val="28"/>
              </w:rPr>
            </w:pPr>
            <w:r>
              <w:rPr>
                <w:rFonts w:ascii="Times New Roman" w:hAnsi="Times New Roman"/>
                <w:sz w:val="28"/>
              </w:rPr>
              <w:t>Текущий ремонт фасада здания СДК с.Головатовка</w:t>
            </w:r>
          </w:p>
        </w:tc>
        <w:tc>
          <w:tcPr>
            <w:tcW w:type="dxa" w:w="2123"/>
            <w:tcBorders>
              <w:top w:color="000000" w:sz="4" w:val="single"/>
              <w:left w:color="000000" w:sz="4" w:val="single"/>
              <w:bottom w:color="000000" w:sz="4" w:val="single"/>
              <w:right w:color="000000" w:sz="4" w:val="single"/>
            </w:tcBorders>
          </w:tcPr>
          <w:p w14:paraId="AB000000">
            <w:pPr>
              <w:spacing w:line="240" w:lineRule="auto"/>
              <w:ind/>
              <w:jc w:val="center"/>
              <w:rPr>
                <w:rFonts w:ascii="Times New Roman" w:hAnsi="Times New Roman"/>
                <w:sz w:val="28"/>
              </w:rPr>
            </w:pPr>
            <w:r>
              <w:rPr>
                <w:rFonts w:ascii="Times New Roman" w:hAnsi="Times New Roman"/>
                <w:sz w:val="28"/>
              </w:rPr>
              <w:t>1 здание</w:t>
            </w:r>
          </w:p>
        </w:tc>
        <w:tc>
          <w:tcPr>
            <w:tcW w:type="dxa" w:w="2286"/>
            <w:tcBorders>
              <w:top w:color="000000" w:sz="4" w:val="single"/>
              <w:left w:color="000000" w:sz="4" w:val="single"/>
              <w:bottom w:color="000000" w:sz="4" w:val="single"/>
              <w:right w:color="000000" w:sz="4" w:val="single"/>
            </w:tcBorders>
            <w:vAlign w:val="center"/>
          </w:tcPr>
          <w:p w14:paraId="AC000000">
            <w:pPr>
              <w:spacing w:line="240" w:lineRule="auto"/>
              <w:ind/>
              <w:jc w:val="center"/>
              <w:rPr>
                <w:rFonts w:ascii="Times New Roman" w:hAnsi="Times New Roman"/>
                <w:sz w:val="28"/>
              </w:rPr>
            </w:pPr>
            <w:r>
              <w:rPr>
                <w:rFonts w:ascii="Times New Roman" w:hAnsi="Times New Roman"/>
                <w:sz w:val="28"/>
              </w:rPr>
              <w:t>224903,20</w:t>
            </w:r>
          </w:p>
        </w:tc>
      </w:tr>
      <w:tr>
        <w:trPr>
          <w:trHeight w:hRule="atLeast" w:val="496"/>
        </w:trPr>
        <w:tc>
          <w:tcPr>
            <w:tcW w:type="dxa" w:w="730"/>
            <w:tcBorders>
              <w:top w:color="000000" w:sz="4" w:val="single"/>
              <w:left w:color="000000" w:sz="4" w:val="single"/>
              <w:bottom w:color="000000" w:sz="4" w:val="single"/>
              <w:right w:color="000000" w:sz="4" w:val="single"/>
            </w:tcBorders>
            <w:vAlign w:val="center"/>
          </w:tcPr>
          <w:p w14:paraId="AD000000">
            <w:pPr>
              <w:spacing w:line="240" w:lineRule="auto"/>
              <w:ind/>
              <w:jc w:val="center"/>
              <w:rPr>
                <w:rFonts w:ascii="Times New Roman" w:hAnsi="Times New Roman"/>
                <w:sz w:val="28"/>
              </w:rPr>
            </w:pPr>
            <w:r>
              <w:rPr>
                <w:rFonts w:ascii="Times New Roman" w:hAnsi="Times New Roman"/>
                <w:sz w:val="28"/>
              </w:rPr>
              <w:t xml:space="preserve">5. </w:t>
            </w:r>
          </w:p>
        </w:tc>
        <w:tc>
          <w:tcPr>
            <w:tcW w:type="dxa" w:w="4206"/>
            <w:tcBorders>
              <w:top w:color="000000" w:sz="4" w:val="single"/>
              <w:left w:color="000000" w:sz="4" w:val="single"/>
              <w:bottom w:color="000000" w:sz="4" w:val="single"/>
              <w:right w:color="000000" w:sz="4" w:val="single"/>
            </w:tcBorders>
            <w:vAlign w:val="center"/>
          </w:tcPr>
          <w:p w14:paraId="AE000000">
            <w:pPr>
              <w:spacing w:line="240" w:lineRule="auto"/>
              <w:ind/>
              <w:jc w:val="center"/>
              <w:rPr>
                <w:rFonts w:ascii="Times New Roman" w:hAnsi="Times New Roman"/>
                <w:sz w:val="28"/>
              </w:rPr>
            </w:pPr>
            <w:r>
              <w:rPr>
                <w:rFonts w:ascii="Times New Roman" w:hAnsi="Times New Roman"/>
                <w:sz w:val="28"/>
              </w:rPr>
              <w:t>Покупка огнетушителей</w:t>
            </w:r>
          </w:p>
        </w:tc>
        <w:tc>
          <w:tcPr>
            <w:tcW w:type="dxa" w:w="2123"/>
            <w:tcBorders>
              <w:top w:color="000000" w:sz="4" w:val="single"/>
              <w:left w:color="000000" w:sz="4" w:val="single"/>
              <w:bottom w:color="000000" w:sz="4" w:val="single"/>
              <w:right w:color="000000" w:sz="4" w:val="single"/>
            </w:tcBorders>
          </w:tcPr>
          <w:p w14:paraId="AF000000">
            <w:pPr>
              <w:spacing w:line="240" w:lineRule="auto"/>
              <w:ind/>
              <w:jc w:val="center"/>
              <w:rPr>
                <w:rFonts w:ascii="Times New Roman" w:hAnsi="Times New Roman"/>
                <w:sz w:val="28"/>
              </w:rPr>
            </w:pPr>
            <w:r>
              <w:rPr>
                <w:rFonts w:ascii="Times New Roman" w:hAnsi="Times New Roman"/>
                <w:sz w:val="28"/>
              </w:rPr>
              <w:t>18 шт</w:t>
            </w:r>
          </w:p>
        </w:tc>
        <w:tc>
          <w:tcPr>
            <w:tcW w:type="dxa" w:w="2286"/>
            <w:tcBorders>
              <w:top w:color="000000" w:sz="4" w:val="single"/>
              <w:left w:color="000000" w:sz="4" w:val="single"/>
              <w:bottom w:color="000000" w:sz="4" w:val="single"/>
              <w:right w:color="000000" w:sz="4" w:val="single"/>
            </w:tcBorders>
            <w:vAlign w:val="center"/>
          </w:tcPr>
          <w:p w14:paraId="B0000000">
            <w:pPr>
              <w:spacing w:line="240" w:lineRule="auto"/>
              <w:ind/>
              <w:jc w:val="center"/>
              <w:rPr>
                <w:rFonts w:ascii="Times New Roman" w:hAnsi="Times New Roman"/>
                <w:sz w:val="28"/>
              </w:rPr>
            </w:pPr>
            <w:r>
              <w:rPr>
                <w:rFonts w:ascii="Times New Roman" w:hAnsi="Times New Roman"/>
                <w:sz w:val="28"/>
              </w:rPr>
              <w:t>18000,00</w:t>
            </w:r>
          </w:p>
        </w:tc>
      </w:tr>
      <w:tr>
        <w:trPr>
          <w:trHeight w:hRule="atLeast" w:val="559"/>
        </w:trPr>
        <w:tc>
          <w:tcPr>
            <w:tcW w:type="dxa" w:w="730"/>
            <w:tcBorders>
              <w:top w:color="000000" w:sz="4" w:val="single"/>
              <w:left w:color="000000" w:sz="4" w:val="single"/>
              <w:bottom w:color="000000" w:sz="4" w:val="single"/>
              <w:right w:color="000000" w:sz="4" w:val="single"/>
            </w:tcBorders>
            <w:vAlign w:val="center"/>
          </w:tcPr>
          <w:p w14:paraId="B1000000">
            <w:pPr>
              <w:spacing w:line="240" w:lineRule="auto"/>
              <w:ind/>
              <w:jc w:val="center"/>
              <w:rPr>
                <w:rFonts w:ascii="Times New Roman" w:hAnsi="Times New Roman"/>
                <w:sz w:val="28"/>
              </w:rPr>
            </w:pPr>
            <w:r>
              <w:rPr>
                <w:rFonts w:ascii="Times New Roman" w:hAnsi="Times New Roman"/>
                <w:sz w:val="28"/>
              </w:rPr>
              <w:t>6.</w:t>
            </w:r>
          </w:p>
        </w:tc>
        <w:tc>
          <w:tcPr>
            <w:tcW w:type="dxa" w:w="4206"/>
            <w:tcBorders>
              <w:top w:color="000000" w:sz="4" w:val="single"/>
              <w:left w:color="000000" w:sz="4" w:val="single"/>
              <w:bottom w:color="000000" w:sz="4" w:val="single"/>
              <w:right w:color="000000" w:sz="4" w:val="single"/>
            </w:tcBorders>
            <w:vAlign w:val="center"/>
          </w:tcPr>
          <w:p w14:paraId="B2000000">
            <w:pPr>
              <w:spacing w:line="240" w:lineRule="auto"/>
              <w:ind/>
              <w:jc w:val="center"/>
              <w:rPr>
                <w:rFonts w:ascii="Times New Roman" w:hAnsi="Times New Roman"/>
                <w:sz w:val="28"/>
              </w:rPr>
            </w:pPr>
            <w:r>
              <w:rPr>
                <w:rFonts w:ascii="Times New Roman" w:hAnsi="Times New Roman"/>
                <w:sz w:val="28"/>
              </w:rPr>
              <w:t>Покупка звукового оборудования</w:t>
            </w:r>
          </w:p>
        </w:tc>
        <w:tc>
          <w:tcPr>
            <w:tcW w:type="dxa" w:w="2123"/>
            <w:tcBorders>
              <w:top w:color="000000" w:sz="4" w:val="single"/>
              <w:left w:color="000000" w:sz="4" w:val="single"/>
              <w:bottom w:color="000000" w:sz="4" w:val="single"/>
              <w:right w:color="000000" w:sz="4" w:val="single"/>
            </w:tcBorders>
          </w:tcPr>
          <w:p w14:paraId="B3000000">
            <w:pPr>
              <w:spacing w:line="240" w:lineRule="auto"/>
              <w:ind/>
              <w:jc w:val="center"/>
              <w:rPr>
                <w:rFonts w:ascii="Times New Roman" w:hAnsi="Times New Roman"/>
                <w:sz w:val="28"/>
              </w:rPr>
            </w:pPr>
            <w:r>
              <w:rPr>
                <w:rFonts w:ascii="Times New Roman" w:hAnsi="Times New Roman"/>
                <w:sz w:val="28"/>
              </w:rPr>
              <w:t>1 комплект</w:t>
            </w:r>
          </w:p>
        </w:tc>
        <w:tc>
          <w:tcPr>
            <w:tcW w:type="dxa" w:w="2286"/>
            <w:tcBorders>
              <w:top w:color="000000" w:sz="4" w:val="single"/>
              <w:left w:color="000000" w:sz="4" w:val="single"/>
              <w:bottom w:color="000000" w:sz="4" w:val="single"/>
              <w:right w:color="000000" w:sz="4" w:val="single"/>
            </w:tcBorders>
            <w:vAlign w:val="center"/>
          </w:tcPr>
          <w:p w14:paraId="B4000000">
            <w:pPr>
              <w:spacing w:line="240" w:lineRule="auto"/>
              <w:ind/>
              <w:jc w:val="center"/>
              <w:rPr>
                <w:rFonts w:ascii="Times New Roman" w:hAnsi="Times New Roman"/>
                <w:sz w:val="28"/>
              </w:rPr>
            </w:pPr>
            <w:r>
              <w:rPr>
                <w:rFonts w:ascii="Times New Roman" w:hAnsi="Times New Roman"/>
                <w:sz w:val="28"/>
              </w:rPr>
              <w:t>180000,00</w:t>
            </w:r>
          </w:p>
        </w:tc>
      </w:tr>
      <w:tr>
        <w:trPr>
          <w:trHeight w:hRule="atLeast" w:val="410"/>
        </w:trPr>
        <w:tc>
          <w:tcPr>
            <w:tcW w:type="dxa" w:w="730"/>
            <w:tcBorders>
              <w:top w:color="000000" w:sz="4" w:val="single"/>
              <w:left w:color="000000" w:sz="4" w:val="single"/>
              <w:bottom w:color="000000" w:sz="4" w:val="single"/>
              <w:right w:color="000000" w:sz="4" w:val="single"/>
            </w:tcBorders>
            <w:vAlign w:val="center"/>
          </w:tcPr>
          <w:p w14:paraId="B5000000">
            <w:pPr>
              <w:spacing w:line="240" w:lineRule="auto"/>
              <w:ind/>
              <w:jc w:val="center"/>
              <w:rPr>
                <w:rFonts w:ascii="Times New Roman" w:hAnsi="Times New Roman"/>
                <w:sz w:val="28"/>
              </w:rPr>
            </w:pPr>
          </w:p>
        </w:tc>
        <w:tc>
          <w:tcPr>
            <w:tcW w:type="dxa" w:w="4206"/>
            <w:tcBorders>
              <w:top w:color="000000" w:sz="4" w:val="single"/>
              <w:left w:color="000000" w:sz="4" w:val="single"/>
              <w:bottom w:color="000000" w:sz="4" w:val="single"/>
              <w:right w:color="000000" w:sz="4" w:val="single"/>
            </w:tcBorders>
            <w:vAlign w:val="center"/>
          </w:tcPr>
          <w:p w14:paraId="B6000000">
            <w:pPr>
              <w:spacing w:line="240" w:lineRule="auto"/>
              <w:ind/>
              <w:jc w:val="center"/>
              <w:rPr>
                <w:rFonts w:ascii="Times New Roman" w:hAnsi="Times New Roman"/>
                <w:b w:val="1"/>
                <w:sz w:val="28"/>
              </w:rPr>
            </w:pPr>
            <w:r>
              <w:rPr>
                <w:rFonts w:ascii="Times New Roman" w:hAnsi="Times New Roman"/>
                <w:b w:val="1"/>
                <w:sz w:val="28"/>
              </w:rPr>
              <w:t>ИТОГО:</w:t>
            </w:r>
          </w:p>
        </w:tc>
        <w:tc>
          <w:tcPr>
            <w:tcW w:type="dxa" w:w="2123"/>
            <w:tcBorders>
              <w:top w:color="000000" w:sz="4" w:val="single"/>
              <w:left w:color="000000" w:sz="4" w:val="single"/>
              <w:bottom w:color="000000" w:sz="4" w:val="single"/>
              <w:right w:color="000000" w:sz="4" w:val="single"/>
            </w:tcBorders>
          </w:tcPr>
          <w:p w14:paraId="B7000000">
            <w:pPr>
              <w:spacing w:line="240" w:lineRule="auto"/>
              <w:ind/>
              <w:jc w:val="center"/>
              <w:rPr>
                <w:rFonts w:ascii="Times New Roman" w:hAnsi="Times New Roman"/>
                <w:b w:val="1"/>
                <w:sz w:val="28"/>
              </w:rPr>
            </w:pPr>
          </w:p>
        </w:tc>
        <w:tc>
          <w:tcPr>
            <w:tcW w:type="dxa" w:w="2286"/>
            <w:tcBorders>
              <w:top w:color="000000" w:sz="4" w:val="single"/>
              <w:left w:color="000000" w:sz="4" w:val="single"/>
              <w:bottom w:color="000000" w:sz="4" w:val="single"/>
              <w:right w:color="000000" w:sz="4" w:val="single"/>
            </w:tcBorders>
            <w:vAlign w:val="center"/>
          </w:tcPr>
          <w:p w14:paraId="B8000000">
            <w:pPr>
              <w:spacing w:line="240" w:lineRule="auto"/>
              <w:ind/>
              <w:jc w:val="center"/>
              <w:rPr>
                <w:rFonts w:ascii="Times New Roman" w:hAnsi="Times New Roman"/>
                <w:b w:val="1"/>
                <w:sz w:val="28"/>
              </w:rPr>
            </w:pPr>
            <w:r>
              <w:rPr>
                <w:rFonts w:ascii="Times New Roman" w:hAnsi="Times New Roman"/>
                <w:b w:val="1"/>
                <w:sz w:val="28"/>
              </w:rPr>
              <w:t>2806903,20</w:t>
            </w:r>
          </w:p>
        </w:tc>
      </w:tr>
    </w:tbl>
    <w:p w14:paraId="B9000000">
      <w:pPr>
        <w:ind/>
        <w:jc w:val="both"/>
        <w:rPr>
          <w:rFonts w:ascii="Times New Roman" w:hAnsi="Times New Roman"/>
          <w:sz w:val="28"/>
        </w:rPr>
      </w:pPr>
    </w:p>
    <w:p w14:paraId="BA000000">
      <w:pPr>
        <w:pStyle w:val="Style_2"/>
        <w:spacing w:after="0"/>
        <w:ind w:firstLine="567" w:left="0"/>
        <w:rPr>
          <w:color w:val="1E1D1E"/>
          <w:sz w:val="28"/>
        </w:rPr>
      </w:pPr>
      <w:r>
        <w:rPr>
          <w:color w:val="1E1D1E"/>
          <w:sz w:val="28"/>
        </w:rPr>
        <w:t>В Домах культуры работают следующие клубные формирования:</w:t>
      </w:r>
    </w:p>
    <w:p w14:paraId="BB000000">
      <w:pPr>
        <w:pStyle w:val="Style_2"/>
        <w:spacing w:after="0"/>
        <w:ind/>
        <w:rPr>
          <w:color w:val="1E1D1E"/>
          <w:sz w:val="28"/>
        </w:rPr>
      </w:pPr>
      <w:r>
        <w:rPr>
          <w:color w:val="1E1D1E"/>
          <w:sz w:val="28"/>
        </w:rPr>
        <w:t>В селе Головатовка:</w:t>
      </w:r>
    </w:p>
    <w:p w14:paraId="BC000000">
      <w:pPr>
        <w:numPr>
          <w:ilvl w:val="0"/>
          <w:numId w:val="2"/>
        </w:numPr>
        <w:spacing w:after="0" w:line="360" w:lineRule="atLeast"/>
        <w:ind w:firstLine="0" w:left="900"/>
        <w:rPr>
          <w:rFonts w:ascii="Times New Roman" w:hAnsi="Times New Roman"/>
          <w:sz w:val="28"/>
        </w:rPr>
      </w:pPr>
      <w:r>
        <w:rPr>
          <w:rFonts w:ascii="Times New Roman" w:hAnsi="Times New Roman"/>
          <w:sz w:val="28"/>
        </w:rPr>
        <w:t>Кружок ДПТ «Волшебные пальчики»</w:t>
      </w:r>
    </w:p>
    <w:p w14:paraId="BD000000">
      <w:pPr>
        <w:numPr>
          <w:ilvl w:val="0"/>
          <w:numId w:val="2"/>
        </w:numPr>
        <w:spacing w:after="0" w:line="360" w:lineRule="atLeast"/>
        <w:ind w:firstLine="0" w:left="900"/>
        <w:rPr>
          <w:rFonts w:ascii="Times New Roman" w:hAnsi="Times New Roman"/>
          <w:sz w:val="28"/>
        </w:rPr>
      </w:pPr>
      <w:r>
        <w:rPr>
          <w:rFonts w:ascii="Times New Roman" w:hAnsi="Times New Roman"/>
          <w:sz w:val="28"/>
        </w:rPr>
        <w:t xml:space="preserve">Клуб «Союз родных сердец» </w:t>
      </w:r>
    </w:p>
    <w:p w14:paraId="BE000000">
      <w:pPr>
        <w:numPr>
          <w:ilvl w:val="0"/>
          <w:numId w:val="2"/>
        </w:numPr>
        <w:spacing w:after="0" w:line="360" w:lineRule="atLeast"/>
        <w:ind w:firstLine="0" w:left="900"/>
        <w:rPr>
          <w:rFonts w:ascii="Times New Roman" w:hAnsi="Times New Roman"/>
          <w:sz w:val="28"/>
        </w:rPr>
      </w:pPr>
      <w:r>
        <w:rPr>
          <w:rFonts w:ascii="Times New Roman" w:hAnsi="Times New Roman"/>
          <w:sz w:val="28"/>
        </w:rPr>
        <w:t xml:space="preserve">Клуб «Здоровье» </w:t>
      </w:r>
    </w:p>
    <w:p w14:paraId="BF000000">
      <w:pPr>
        <w:numPr>
          <w:ilvl w:val="0"/>
          <w:numId w:val="2"/>
        </w:numPr>
        <w:spacing w:after="0" w:line="360" w:lineRule="atLeast"/>
        <w:ind w:firstLine="0" w:left="900"/>
        <w:rPr>
          <w:rFonts w:ascii="Times New Roman" w:hAnsi="Times New Roman"/>
          <w:sz w:val="28"/>
        </w:rPr>
      </w:pPr>
      <w:r>
        <w:rPr>
          <w:rFonts w:ascii="Times New Roman" w:hAnsi="Times New Roman"/>
          <w:sz w:val="28"/>
        </w:rPr>
        <w:t>Кружок ДПТ «ОчУмелые ручки»</w:t>
      </w:r>
    </w:p>
    <w:p w14:paraId="C0000000">
      <w:pPr>
        <w:numPr>
          <w:ilvl w:val="0"/>
          <w:numId w:val="2"/>
        </w:numPr>
        <w:spacing w:after="0" w:line="360" w:lineRule="atLeast"/>
        <w:ind w:firstLine="0" w:left="900"/>
        <w:rPr>
          <w:rFonts w:ascii="Times New Roman" w:hAnsi="Times New Roman"/>
          <w:sz w:val="28"/>
        </w:rPr>
      </w:pPr>
      <w:r>
        <w:rPr>
          <w:rFonts w:ascii="Times New Roman" w:hAnsi="Times New Roman"/>
          <w:sz w:val="28"/>
        </w:rPr>
        <w:t xml:space="preserve">Клуб «Хозяюшка» </w:t>
      </w:r>
    </w:p>
    <w:p w14:paraId="C1000000">
      <w:pPr>
        <w:numPr>
          <w:ilvl w:val="0"/>
          <w:numId w:val="2"/>
        </w:numPr>
        <w:spacing w:after="0" w:line="360" w:lineRule="atLeast"/>
        <w:ind w:firstLine="0" w:left="900"/>
        <w:rPr>
          <w:rFonts w:ascii="Times New Roman" w:hAnsi="Times New Roman"/>
          <w:sz w:val="28"/>
        </w:rPr>
      </w:pPr>
      <w:r>
        <w:rPr>
          <w:rFonts w:ascii="Times New Roman" w:hAnsi="Times New Roman"/>
          <w:sz w:val="28"/>
        </w:rPr>
        <w:t>Драматический кружок</w:t>
      </w:r>
    </w:p>
    <w:p w14:paraId="C2000000">
      <w:pPr>
        <w:pStyle w:val="Style_5"/>
        <w:spacing w:after="0"/>
        <w:ind/>
        <w:jc w:val="both"/>
        <w:rPr>
          <w:rFonts w:ascii="Times New Roman" w:hAnsi="Times New Roman"/>
          <w:sz w:val="28"/>
        </w:rPr>
      </w:pPr>
    </w:p>
    <w:p w14:paraId="C3000000">
      <w:pPr>
        <w:pStyle w:val="Style_5"/>
        <w:spacing w:after="0"/>
        <w:ind w:firstLine="567" w:left="0"/>
        <w:jc w:val="both"/>
        <w:rPr>
          <w:rFonts w:ascii="Times New Roman" w:hAnsi="Times New Roman"/>
          <w:sz w:val="28"/>
        </w:rPr>
      </w:pPr>
      <w:r>
        <w:rPr>
          <w:rFonts w:ascii="Times New Roman" w:hAnsi="Times New Roman"/>
          <w:sz w:val="28"/>
        </w:rPr>
        <w:t>В селе Пешково отсутствует Дом культуры, но работники культуры проводят занятия в следующих клубных формированиях:</w:t>
      </w:r>
    </w:p>
    <w:p w14:paraId="C4000000">
      <w:pPr>
        <w:pStyle w:val="Style_5"/>
        <w:numPr>
          <w:ilvl w:val="0"/>
          <w:numId w:val="3"/>
        </w:numPr>
        <w:spacing w:after="0"/>
        <w:ind/>
        <w:rPr>
          <w:rFonts w:ascii="Times New Roman" w:hAnsi="Times New Roman"/>
          <w:sz w:val="28"/>
        </w:rPr>
      </w:pPr>
      <w:r>
        <w:rPr>
          <w:rFonts w:ascii="Times New Roman" w:hAnsi="Times New Roman"/>
          <w:sz w:val="28"/>
        </w:rPr>
        <w:t>Народный Театр малых форм.</w:t>
      </w:r>
    </w:p>
    <w:p w14:paraId="C5000000">
      <w:pPr>
        <w:pStyle w:val="Style_5"/>
        <w:numPr>
          <w:ilvl w:val="0"/>
          <w:numId w:val="3"/>
        </w:numPr>
        <w:rPr>
          <w:rFonts w:ascii="Times New Roman" w:hAnsi="Times New Roman"/>
          <w:sz w:val="28"/>
        </w:rPr>
      </w:pPr>
      <w:r>
        <w:rPr>
          <w:rFonts w:ascii="Times New Roman" w:hAnsi="Times New Roman"/>
          <w:sz w:val="28"/>
        </w:rPr>
        <w:t>Вокальная группа «Незабудки».</w:t>
      </w:r>
    </w:p>
    <w:p w14:paraId="C6000000">
      <w:pPr>
        <w:pStyle w:val="Style_5"/>
        <w:numPr>
          <w:ilvl w:val="0"/>
          <w:numId w:val="3"/>
        </w:numPr>
        <w:rPr>
          <w:rFonts w:ascii="Times New Roman" w:hAnsi="Times New Roman"/>
          <w:sz w:val="28"/>
        </w:rPr>
      </w:pPr>
      <w:r>
        <w:rPr>
          <w:rFonts w:ascii="Times New Roman" w:hAnsi="Times New Roman"/>
          <w:sz w:val="28"/>
        </w:rPr>
        <w:t>Народный хор «Пешковские зори»</w:t>
      </w:r>
    </w:p>
    <w:p w14:paraId="C7000000">
      <w:pPr>
        <w:pStyle w:val="Style_5"/>
        <w:numPr>
          <w:ilvl w:val="0"/>
          <w:numId w:val="3"/>
        </w:numPr>
        <w:rPr>
          <w:rFonts w:ascii="Times New Roman" w:hAnsi="Times New Roman"/>
          <w:sz w:val="28"/>
        </w:rPr>
      </w:pPr>
      <w:r>
        <w:rPr>
          <w:rFonts w:ascii="Times New Roman" w:hAnsi="Times New Roman"/>
          <w:sz w:val="28"/>
        </w:rPr>
        <w:t xml:space="preserve">Клуб «Люди и судьбы» </w:t>
      </w:r>
    </w:p>
    <w:p w14:paraId="C8000000">
      <w:pPr>
        <w:ind w:firstLine="644" w:left="0"/>
        <w:rPr>
          <w:rFonts w:ascii="Times New Roman" w:hAnsi="Times New Roman"/>
          <w:sz w:val="28"/>
        </w:rPr>
      </w:pPr>
      <w:r>
        <w:rPr>
          <w:rFonts w:ascii="Times New Roman" w:hAnsi="Times New Roman"/>
          <w:sz w:val="28"/>
        </w:rPr>
        <w:t>Репетиции</w:t>
      </w:r>
      <w:r>
        <w:rPr>
          <w:rFonts w:ascii="Times New Roman" w:hAnsi="Times New Roman"/>
          <w:sz w:val="28"/>
        </w:rPr>
        <w:t xml:space="preserve"> в селе Пешково </w:t>
      </w:r>
      <w:r>
        <w:rPr>
          <w:rFonts w:ascii="Times New Roman" w:hAnsi="Times New Roman"/>
          <w:sz w:val="28"/>
        </w:rPr>
        <w:t xml:space="preserve">проходят в </w:t>
      </w:r>
      <w:r>
        <w:rPr>
          <w:rFonts w:ascii="Times New Roman" w:hAnsi="Times New Roman"/>
          <w:sz w:val="28"/>
        </w:rPr>
        <w:t xml:space="preserve">Актовом зале Пешковской общеобразовательной школы </w:t>
      </w:r>
      <w:r>
        <w:rPr>
          <w:rFonts w:ascii="Times New Roman" w:hAnsi="Times New Roman"/>
          <w:sz w:val="28"/>
        </w:rPr>
        <w:t>с 18.00 до 21.00.</w:t>
      </w:r>
      <w:r>
        <w:rPr>
          <w:rFonts w:ascii="Times New Roman" w:hAnsi="Times New Roman"/>
          <w:sz w:val="28"/>
        </w:rPr>
        <w:t xml:space="preserve"> </w:t>
      </w:r>
      <w:r>
        <w:rPr>
          <w:rFonts w:ascii="Times New Roman" w:hAnsi="Times New Roman"/>
          <w:sz w:val="28"/>
        </w:rPr>
        <w:t>Мероприятия для жителей сел проходят на главной площади села, на детских площадках в парке.</w:t>
      </w:r>
    </w:p>
    <w:p w14:paraId="C9000000">
      <w:pPr>
        <w:spacing w:after="0" w:line="360" w:lineRule="auto"/>
        <w:ind w:firstLine="567" w:left="0" w:right="-1"/>
        <w:jc w:val="both"/>
        <w:rPr>
          <w:rFonts w:ascii="Times New Roman" w:hAnsi="Times New Roman"/>
          <w:sz w:val="28"/>
        </w:rPr>
      </w:pPr>
      <w:r>
        <w:rPr>
          <w:rFonts w:ascii="Times New Roman" w:hAnsi="Times New Roman"/>
          <w:sz w:val="28"/>
        </w:rPr>
        <w:t xml:space="preserve">Досуг является важным </w:t>
      </w:r>
      <w:r>
        <w:rPr>
          <w:rFonts w:ascii="Times New Roman" w:hAnsi="Times New Roman"/>
          <w:sz w:val="28"/>
        </w:rPr>
        <w:t>средство</w:t>
      </w:r>
      <w:r>
        <w:rPr>
          <w:rFonts w:ascii="Times New Roman" w:hAnsi="Times New Roman"/>
          <w:sz w:val="28"/>
        </w:rPr>
        <w:t xml:space="preserve">м развития личности молодого человека, его творчества, познания мира общения и самосовершенствования. </w:t>
      </w:r>
    </w:p>
    <w:p w14:paraId="CA000000">
      <w:pPr>
        <w:spacing w:after="0" w:line="360" w:lineRule="auto"/>
        <w:ind w:firstLine="567" w:left="0"/>
        <w:rPr>
          <w:rFonts w:ascii="Times New Roman" w:hAnsi="Times New Roman"/>
          <w:sz w:val="28"/>
        </w:rPr>
      </w:pPr>
      <w:r>
        <w:rPr>
          <w:rFonts w:ascii="Times New Roman" w:hAnsi="Times New Roman"/>
          <w:sz w:val="28"/>
        </w:rPr>
        <w:t xml:space="preserve">Молодые люди являются нашими помощниками. Они принимают участие в наведении порядка в парках сел Пешково, Головатовка, Займо-Обрыв. </w:t>
      </w:r>
    </w:p>
    <w:p w14:paraId="CB000000">
      <w:pPr>
        <w:spacing w:after="0" w:line="360" w:lineRule="auto"/>
        <w:ind/>
        <w:rPr>
          <w:rFonts w:ascii="Times New Roman" w:hAnsi="Times New Roman"/>
          <w:sz w:val="28"/>
        </w:rPr>
      </w:pPr>
      <w:r>
        <w:rPr>
          <w:rFonts w:ascii="Times New Roman" w:hAnsi="Times New Roman"/>
          <w:sz w:val="28"/>
        </w:rPr>
        <w:t>Привлекаем молодежь в проведение культурно-массовых мероприятий:</w:t>
      </w:r>
    </w:p>
    <w:p w14:paraId="CC000000">
      <w:pPr>
        <w:numPr>
          <w:ilvl w:val="0"/>
          <w:numId w:val="4"/>
        </w:numPr>
        <w:spacing w:after="0" w:line="360" w:lineRule="auto"/>
        <w:ind w:right="-1"/>
        <w:contextualSpacing w:val="1"/>
        <w:jc w:val="both"/>
        <w:rPr>
          <w:rFonts w:ascii="Times New Roman" w:hAnsi="Times New Roman"/>
          <w:sz w:val="28"/>
        </w:rPr>
      </w:pPr>
      <w:r>
        <w:rPr>
          <w:rFonts w:ascii="Times New Roman" w:hAnsi="Times New Roman"/>
          <w:sz w:val="28"/>
        </w:rPr>
        <w:t>Патриотическая акция «Триколор»</w:t>
      </w:r>
    </w:p>
    <w:p w14:paraId="CD000000">
      <w:pPr>
        <w:numPr>
          <w:ilvl w:val="0"/>
          <w:numId w:val="4"/>
        </w:numPr>
        <w:spacing w:after="0" w:line="360" w:lineRule="auto"/>
        <w:ind w:right="-1"/>
        <w:contextualSpacing w:val="1"/>
        <w:jc w:val="both"/>
        <w:rPr>
          <w:rFonts w:ascii="Times New Roman" w:hAnsi="Times New Roman"/>
          <w:sz w:val="28"/>
        </w:rPr>
      </w:pPr>
      <w:r>
        <w:rPr>
          <w:rFonts w:ascii="Times New Roman" w:hAnsi="Times New Roman"/>
          <w:sz w:val="28"/>
        </w:rPr>
        <w:t>Экологическая акция «Чистый мемориал»</w:t>
      </w:r>
    </w:p>
    <w:p w14:paraId="CE000000">
      <w:pPr>
        <w:numPr>
          <w:ilvl w:val="0"/>
          <w:numId w:val="4"/>
        </w:numPr>
        <w:spacing w:after="0" w:line="360" w:lineRule="auto"/>
        <w:ind w:right="-1"/>
        <w:contextualSpacing w:val="1"/>
        <w:jc w:val="both"/>
        <w:rPr>
          <w:rFonts w:ascii="Times New Roman" w:hAnsi="Times New Roman"/>
          <w:sz w:val="28"/>
        </w:rPr>
      </w:pPr>
      <w:r>
        <w:rPr>
          <w:rFonts w:ascii="Times New Roman" w:hAnsi="Times New Roman"/>
          <w:sz w:val="28"/>
        </w:rPr>
        <w:t>Экологическая акция «Чистый берег»</w:t>
      </w:r>
    </w:p>
    <w:p w14:paraId="CF000000">
      <w:pPr>
        <w:numPr>
          <w:ilvl w:val="0"/>
          <w:numId w:val="4"/>
        </w:numPr>
        <w:spacing w:after="0" w:line="360" w:lineRule="auto"/>
        <w:ind w:right="-1"/>
        <w:contextualSpacing w:val="1"/>
        <w:jc w:val="both"/>
        <w:rPr>
          <w:rFonts w:ascii="Times New Roman" w:hAnsi="Times New Roman"/>
          <w:sz w:val="28"/>
        </w:rPr>
      </w:pPr>
      <w:r>
        <w:rPr>
          <w:rFonts w:ascii="Times New Roman" w:hAnsi="Times New Roman"/>
          <w:sz w:val="28"/>
        </w:rPr>
        <w:t>Акция «Мы за здоровый образ жизни»</w:t>
      </w:r>
    </w:p>
    <w:p w14:paraId="D0000000">
      <w:pPr>
        <w:numPr>
          <w:ilvl w:val="0"/>
          <w:numId w:val="4"/>
        </w:numPr>
        <w:spacing w:after="0" w:line="360" w:lineRule="auto"/>
        <w:ind w:right="-1"/>
        <w:contextualSpacing w:val="1"/>
        <w:jc w:val="both"/>
        <w:rPr>
          <w:rFonts w:ascii="Times New Roman" w:hAnsi="Times New Roman"/>
          <w:sz w:val="28"/>
        </w:rPr>
      </w:pPr>
      <w:r>
        <w:rPr>
          <w:rFonts w:ascii="Times New Roman" w:hAnsi="Times New Roman"/>
          <w:sz w:val="28"/>
        </w:rPr>
        <w:t>Флешмоб «Флаг моей России»</w:t>
      </w:r>
    </w:p>
    <w:p w14:paraId="D1000000">
      <w:pPr>
        <w:numPr>
          <w:ilvl w:val="0"/>
          <w:numId w:val="4"/>
        </w:numPr>
        <w:spacing w:after="0" w:line="360" w:lineRule="auto"/>
        <w:ind w:right="-1"/>
        <w:contextualSpacing w:val="1"/>
        <w:jc w:val="both"/>
        <w:rPr>
          <w:rFonts w:ascii="Times New Roman" w:hAnsi="Times New Roman"/>
          <w:sz w:val="28"/>
        </w:rPr>
      </w:pPr>
      <w:r>
        <w:rPr>
          <w:rFonts w:ascii="Times New Roman" w:hAnsi="Times New Roman"/>
          <w:sz w:val="28"/>
        </w:rPr>
        <w:t>Автопробег «Победа в сердце каждого живет!»</w:t>
      </w:r>
    </w:p>
    <w:p w14:paraId="D2000000">
      <w:pPr>
        <w:numPr>
          <w:ilvl w:val="0"/>
          <w:numId w:val="4"/>
        </w:numPr>
        <w:spacing w:after="0" w:line="360" w:lineRule="auto"/>
        <w:ind w:right="-1"/>
        <w:contextualSpacing w:val="1"/>
        <w:jc w:val="both"/>
        <w:rPr>
          <w:rFonts w:ascii="Times New Roman" w:hAnsi="Times New Roman"/>
          <w:sz w:val="28"/>
        </w:rPr>
      </w:pPr>
      <w:r>
        <w:rPr>
          <w:rFonts w:ascii="Times New Roman" w:hAnsi="Times New Roman"/>
          <w:sz w:val="28"/>
        </w:rPr>
        <w:t>Автопробег « Zа наших»</w:t>
      </w:r>
    </w:p>
    <w:p w14:paraId="D3000000">
      <w:pPr>
        <w:numPr>
          <w:ilvl w:val="0"/>
          <w:numId w:val="4"/>
        </w:numPr>
        <w:spacing w:after="0" w:line="360" w:lineRule="auto"/>
        <w:ind w:right="-1"/>
        <w:contextualSpacing w:val="1"/>
        <w:jc w:val="both"/>
        <w:rPr>
          <w:rFonts w:ascii="Times New Roman" w:hAnsi="Times New Roman"/>
          <w:sz w:val="28"/>
        </w:rPr>
      </w:pPr>
      <w:r>
        <w:rPr>
          <w:rFonts w:ascii="Times New Roman" w:hAnsi="Times New Roman"/>
          <w:sz w:val="28"/>
          <w:highlight w:val="white"/>
        </w:rPr>
        <w:t>Конкурс стихов «Я люблю тебя Россия!»</w:t>
      </w:r>
    </w:p>
    <w:p w14:paraId="D4000000">
      <w:pPr>
        <w:numPr>
          <w:ilvl w:val="0"/>
          <w:numId w:val="4"/>
        </w:numPr>
        <w:spacing w:after="0" w:line="360" w:lineRule="auto"/>
        <w:ind w:right="-1"/>
        <w:contextualSpacing w:val="1"/>
        <w:jc w:val="both"/>
        <w:rPr>
          <w:rFonts w:ascii="Times New Roman" w:hAnsi="Times New Roman"/>
          <w:sz w:val="28"/>
        </w:rPr>
      </w:pPr>
      <w:r>
        <w:rPr>
          <w:rFonts w:ascii="Times New Roman" w:hAnsi="Times New Roman"/>
          <w:sz w:val="28"/>
          <w:highlight w:val="white"/>
        </w:rPr>
        <w:t>Конкурс «Узнай город России»</w:t>
      </w:r>
    </w:p>
    <w:p w14:paraId="D5000000">
      <w:pPr>
        <w:numPr>
          <w:ilvl w:val="0"/>
          <w:numId w:val="5"/>
        </w:numPr>
        <w:spacing w:after="0" w:line="360" w:lineRule="auto"/>
        <w:ind w:right="-1"/>
        <w:contextualSpacing w:val="1"/>
        <w:rPr>
          <w:rFonts w:ascii="Times New Roman" w:hAnsi="Times New Roman"/>
          <w:sz w:val="28"/>
        </w:rPr>
      </w:pPr>
      <w:r>
        <w:rPr>
          <w:rFonts w:ascii="Times New Roman" w:hAnsi="Times New Roman"/>
          <w:sz w:val="28"/>
          <w:highlight w:val="white"/>
        </w:rPr>
        <w:t>Праздничный концерт «Мы- будущее России»</w:t>
      </w:r>
    </w:p>
    <w:p w14:paraId="D6000000">
      <w:pPr>
        <w:numPr>
          <w:ilvl w:val="0"/>
          <w:numId w:val="5"/>
        </w:numPr>
        <w:spacing w:after="0" w:line="360" w:lineRule="auto"/>
        <w:ind w:right="-1"/>
        <w:contextualSpacing w:val="1"/>
        <w:rPr>
          <w:rFonts w:ascii="Times New Roman" w:hAnsi="Times New Roman"/>
          <w:sz w:val="28"/>
        </w:rPr>
      </w:pPr>
      <w:r>
        <w:rPr>
          <w:rFonts w:ascii="Times New Roman" w:hAnsi="Times New Roman"/>
          <w:sz w:val="28"/>
          <w:highlight w:val="white"/>
        </w:rPr>
        <w:t>Флешмоб «Гимн России»- массовое исполнение гимна;</w:t>
      </w:r>
    </w:p>
    <w:p w14:paraId="D7000000">
      <w:pPr>
        <w:pStyle w:val="Style_5"/>
        <w:spacing w:after="0" w:line="360" w:lineRule="auto"/>
        <w:ind w:firstLine="567" w:left="0"/>
        <w:rPr>
          <w:rFonts w:ascii="Times New Roman" w:hAnsi="Times New Roman"/>
          <w:sz w:val="28"/>
          <w:highlight w:val="white"/>
        </w:rPr>
      </w:pPr>
      <w:r>
        <w:rPr>
          <w:rFonts w:ascii="Times New Roman" w:hAnsi="Times New Roman"/>
          <w:sz w:val="28"/>
        </w:rPr>
        <w:t>МБУК «СДК ПСП» сотрудничает с Пешковской, Головатовской и Займо-Обрывской общеобразовательными</w:t>
      </w:r>
      <w:r>
        <w:rPr>
          <w:rFonts w:ascii="Times New Roman" w:hAnsi="Times New Roman"/>
          <w:sz w:val="28"/>
        </w:rPr>
        <w:t xml:space="preserve"> </w:t>
      </w:r>
      <w:r>
        <w:rPr>
          <w:rFonts w:ascii="Times New Roman" w:hAnsi="Times New Roman"/>
          <w:sz w:val="28"/>
        </w:rPr>
        <w:t xml:space="preserve"> школами, ДШИ с. Пешково. </w:t>
      </w:r>
    </w:p>
    <w:p w14:paraId="D8000000">
      <w:pPr>
        <w:spacing w:line="360" w:lineRule="auto"/>
        <w:ind w:firstLine="567" w:left="0"/>
        <w:jc w:val="both"/>
        <w:rPr>
          <w:sz w:val="28"/>
        </w:rPr>
      </w:pPr>
      <w:r>
        <w:rPr>
          <w:rFonts w:ascii="Times New Roman" w:hAnsi="Times New Roman"/>
          <w:sz w:val="28"/>
          <w:highlight w:val="white"/>
        </w:rPr>
        <w:t xml:space="preserve">На площади Пешковской СОШ прошло </w:t>
      </w:r>
      <w:r>
        <w:rPr>
          <w:rFonts w:ascii="Times New Roman" w:hAnsi="Times New Roman"/>
          <w:sz w:val="28"/>
        </w:rPr>
        <w:t>открытие памятной доски,</w:t>
      </w:r>
      <w:r>
        <w:rPr>
          <w:rFonts w:ascii="Times New Roman" w:hAnsi="Times New Roman"/>
          <w:sz w:val="28"/>
        </w:rPr>
        <w:t xml:space="preserve"> </w:t>
      </w:r>
      <w:r>
        <w:rPr>
          <w:rFonts w:ascii="Times New Roman" w:hAnsi="Times New Roman"/>
          <w:sz w:val="28"/>
        </w:rPr>
        <w:t>посвящённое выпускнику Пешковской школы</w:t>
      </w:r>
      <w:r>
        <w:rPr>
          <w:rFonts w:ascii="Times New Roman" w:hAnsi="Times New Roman"/>
          <w:color w:val="152933"/>
          <w:sz w:val="28"/>
        </w:rPr>
        <w:t xml:space="preserve"> Ющенко Ивану Николаевичу</w:t>
      </w:r>
      <w:r>
        <w:rPr>
          <w:rFonts w:ascii="Times New Roman" w:hAnsi="Times New Roman"/>
          <w:sz w:val="28"/>
        </w:rPr>
        <w:t>, погибшему при исполнении служебного воинского долга на территории Украины, награжденному Орденом Мужества посмертно.</w:t>
      </w:r>
    </w:p>
    <w:p w14:paraId="D9000000">
      <w:pPr>
        <w:rPr>
          <w:rFonts w:ascii="Times New Roman" w:hAnsi="Times New Roman"/>
          <w:sz w:val="28"/>
        </w:rPr>
      </w:pPr>
      <w:r>
        <w:tab/>
      </w:r>
      <w:r>
        <w:rPr>
          <w:rFonts w:ascii="Times New Roman" w:hAnsi="Times New Roman"/>
          <w:sz w:val="28"/>
        </w:rPr>
        <w:t>Всего за 2-й квартал 2022 года про</w:t>
      </w:r>
      <w:r>
        <w:rPr>
          <w:rFonts w:ascii="Times New Roman" w:hAnsi="Times New Roman"/>
          <w:sz w:val="28"/>
        </w:rPr>
        <w:t>ведено 202 мероприятия.</w:t>
      </w:r>
    </w:p>
    <w:p w14:paraId="DA000000">
      <w:pPr>
        <w:pStyle w:val="Style_6"/>
        <w:spacing w:line="276"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Особое внимание за истекший период уделялось работе среди подростков,</w:t>
      </w:r>
    </w:p>
    <w:p w14:paraId="DB000000">
      <w:pPr>
        <w:spacing w:after="0"/>
        <w:ind w:firstLine="567"/>
        <w:jc w:val="both"/>
        <w:rPr>
          <w:rFonts w:ascii="Times New Roman" w:hAnsi="Times New Roman"/>
          <w:sz w:val="28"/>
        </w:rPr>
      </w:pPr>
      <w:r>
        <w:rPr>
          <w:rFonts w:ascii="Times New Roman" w:hAnsi="Times New Roman"/>
          <w:sz w:val="28"/>
        </w:rPr>
        <w:t>проживающих в семьях, находящихся в группе социального риска. В настоящее</w:t>
      </w:r>
      <w:r>
        <w:rPr>
          <w:rFonts w:ascii="Times New Roman" w:hAnsi="Times New Roman"/>
          <w:sz w:val="28"/>
        </w:rPr>
        <w:t xml:space="preserve"> </w:t>
      </w:r>
      <w:r>
        <w:rPr>
          <w:rFonts w:ascii="Times New Roman" w:hAnsi="Times New Roman"/>
          <w:sz w:val="28"/>
        </w:rPr>
        <w:t>время под наблюдением специалистов Администрации находятся 12 семей, которые входят в группу риска.</w:t>
      </w:r>
      <w:r>
        <w:rPr>
          <w:rFonts w:ascii="Times New Roman" w:hAnsi="Times New Roman"/>
          <w:sz w:val="28"/>
        </w:rPr>
        <w:t xml:space="preserve"> </w:t>
      </w:r>
      <w:r>
        <w:rPr>
          <w:rFonts w:ascii="Times New Roman" w:hAnsi="Times New Roman"/>
          <w:sz w:val="28"/>
        </w:rPr>
        <w:t xml:space="preserve">Выезды в эти семьи  проводятся совместно со специалистами центра психолого-педагогической помощи «Доверие». </w:t>
      </w:r>
    </w:p>
    <w:p w14:paraId="DC000000">
      <w:pPr>
        <w:spacing w:after="0"/>
        <w:ind w:firstLine="567"/>
        <w:jc w:val="both"/>
        <w:rPr>
          <w:rFonts w:ascii="Times New Roman" w:hAnsi="Times New Roman"/>
          <w:sz w:val="28"/>
        </w:rPr>
      </w:pPr>
      <w:r>
        <w:rPr>
          <w:rFonts w:ascii="Times New Roman" w:hAnsi="Times New Roman"/>
          <w:sz w:val="28"/>
        </w:rPr>
        <w:t>Совместными усилиями сотрудников Администрации, были проведены не</w:t>
      </w:r>
      <w:r>
        <w:rPr>
          <w:rFonts w:ascii="Times New Roman" w:hAnsi="Times New Roman"/>
          <w:sz w:val="28"/>
        </w:rPr>
        <w:t xml:space="preserve"> </w:t>
      </w:r>
      <w:r>
        <w:rPr>
          <w:rFonts w:ascii="Times New Roman" w:hAnsi="Times New Roman"/>
          <w:sz w:val="28"/>
        </w:rPr>
        <w:t>менее важные мероприятия: обходы многодетных, малоимущих и</w:t>
      </w:r>
      <w:r>
        <w:rPr>
          <w:rFonts w:ascii="Times New Roman" w:hAnsi="Times New Roman"/>
          <w:sz w:val="28"/>
        </w:rPr>
        <w:t xml:space="preserve"> </w:t>
      </w:r>
      <w:r>
        <w:rPr>
          <w:rFonts w:ascii="Times New Roman" w:hAnsi="Times New Roman"/>
          <w:sz w:val="28"/>
        </w:rPr>
        <w:t>неблагополучный семей с целью предупреждения и ликвидации чрезвычайных</w:t>
      </w:r>
      <w:r>
        <w:rPr>
          <w:rFonts w:ascii="Times New Roman" w:hAnsi="Times New Roman"/>
          <w:sz w:val="28"/>
        </w:rPr>
        <w:t xml:space="preserve"> </w:t>
      </w:r>
      <w:r>
        <w:rPr>
          <w:rFonts w:ascii="Times New Roman" w:hAnsi="Times New Roman"/>
          <w:sz w:val="28"/>
        </w:rPr>
        <w:t>ситуаций и обеспечению пожарной безопасности.</w:t>
      </w:r>
    </w:p>
    <w:p w14:paraId="DD000000">
      <w:pPr>
        <w:spacing w:after="0"/>
        <w:ind w:firstLine="567"/>
        <w:jc w:val="both"/>
        <w:rPr>
          <w:rFonts w:ascii="Times New Roman" w:hAnsi="Times New Roman"/>
          <w:sz w:val="28"/>
        </w:rPr>
      </w:pPr>
      <w:r>
        <w:rPr>
          <w:rFonts w:ascii="Times New Roman" w:hAnsi="Times New Roman"/>
          <w:sz w:val="28"/>
        </w:rPr>
        <w:t>Не менее важная операция «Подросток» во время которой проведено более 20 рейдов по нахождению детей после 22.00 часов на улице и в общественных местах без родителей. На постоянной основе проводится  работа по содействию в трудоустройстве несовершеннолетних от 14 до 18 лет.</w:t>
      </w:r>
      <w:r>
        <w:rPr>
          <w:rFonts w:ascii="Times New Roman" w:hAnsi="Times New Roman"/>
          <w:sz w:val="28"/>
        </w:rPr>
        <w:t xml:space="preserve"> </w:t>
      </w:r>
      <w:r>
        <w:rPr>
          <w:rFonts w:ascii="Times New Roman" w:hAnsi="Times New Roman"/>
          <w:sz w:val="28"/>
        </w:rPr>
        <w:t>Общественная комиссия тесно работает с комиссией по делам несовершеннолетних, со школами</w:t>
      </w:r>
      <w:r>
        <w:rPr>
          <w:rFonts w:ascii="Times New Roman" w:hAnsi="Times New Roman"/>
          <w:sz w:val="28"/>
        </w:rPr>
        <w:t xml:space="preserve"> </w:t>
      </w:r>
      <w:r>
        <w:rPr>
          <w:rFonts w:ascii="Times New Roman" w:hAnsi="Times New Roman"/>
          <w:sz w:val="28"/>
        </w:rPr>
        <w:t>Пешковская СОШ, Головатовская СОШ, Займо-Обрывская СОШ, старшим уполномоченным полиции,с работниками учреждений культуры Пешковского сельского поселения.</w:t>
      </w:r>
    </w:p>
    <w:p w14:paraId="DE000000">
      <w:pPr>
        <w:spacing w:after="0"/>
        <w:ind w:firstLine="567"/>
        <w:jc w:val="both"/>
        <w:rPr>
          <w:rFonts w:ascii="Times New Roman" w:hAnsi="Times New Roman"/>
          <w:sz w:val="28"/>
        </w:rPr>
      </w:pPr>
      <w:r>
        <w:rPr>
          <w:rFonts w:ascii="Times New Roman" w:hAnsi="Times New Roman"/>
          <w:sz w:val="28"/>
        </w:rPr>
        <w:t>Вся информация  размещается на информационных стендах Пешковского сельского поселения, и</w:t>
      </w:r>
      <w:r>
        <w:rPr>
          <w:rFonts w:ascii="Times New Roman" w:hAnsi="Times New Roman"/>
          <w:sz w:val="28"/>
        </w:rPr>
        <w:t xml:space="preserve"> </w:t>
      </w:r>
      <w:r>
        <w:rPr>
          <w:rFonts w:ascii="Times New Roman" w:hAnsi="Times New Roman"/>
          <w:sz w:val="28"/>
        </w:rPr>
        <w:t>на официальном сайте Администрации Пешковского сельского поселения.</w:t>
      </w:r>
      <w:r>
        <w:rPr>
          <w:rFonts w:ascii="Times New Roman" w:hAnsi="Times New Roman"/>
          <w:sz w:val="28"/>
        </w:rPr>
        <w:t xml:space="preserve"> </w:t>
      </w:r>
      <w:r>
        <w:rPr>
          <w:rFonts w:ascii="Times New Roman" w:hAnsi="Times New Roman"/>
          <w:sz w:val="28"/>
        </w:rPr>
        <w:t>Данные мероприятия проводятся и по сей день.</w:t>
      </w:r>
    </w:p>
    <w:p w14:paraId="DF000000">
      <w:pPr>
        <w:spacing w:after="0"/>
        <w:ind/>
        <w:jc w:val="both"/>
        <w:rPr>
          <w:rFonts w:ascii="Times New Roman" w:hAnsi="Times New Roman"/>
          <w:sz w:val="28"/>
        </w:rPr>
      </w:pPr>
    </w:p>
    <w:p w14:paraId="E0000000">
      <w:pPr>
        <w:tabs>
          <w:tab w:leader="none" w:pos="1200" w:val="left"/>
        </w:tabs>
        <w:spacing w:after="0"/>
        <w:ind/>
        <w:jc w:val="both"/>
        <w:rPr>
          <w:rFonts w:ascii="Times New Roman" w:hAnsi="Times New Roman"/>
          <w:sz w:val="28"/>
        </w:rPr>
      </w:pPr>
      <w:r>
        <w:rPr>
          <w:rFonts w:ascii="Times New Roman" w:hAnsi="Times New Roman"/>
          <w:sz w:val="28"/>
        </w:rPr>
        <w:t xml:space="preserve">          Одним из важнейших индикаторов качества жизни населения была и остается профессиональная и своевременная медицинская помощь.</w:t>
      </w:r>
      <w:r>
        <w:rPr>
          <w:rFonts w:ascii="Times New Roman" w:hAnsi="Times New Roman"/>
          <w:sz w:val="28"/>
        </w:rPr>
        <w:t xml:space="preserve"> На территории поселения имеется одна врачебная амбулатория в с.Пешково и три ФАПа в  с.Головатовка, с.Займо-Обрыв, х.Береговой. К сожалению в настоящее время существует кадровый голод, присутствие на постоянной основе в амбулатории с.Пешково врача терапевта, врача педиатра. Согласно графика специалистами ЦРБ ведется выездной прием граждан. Данный вопрос находится на контроле.</w:t>
      </w:r>
    </w:p>
    <w:p w14:paraId="E1000000">
      <w:pPr>
        <w:spacing w:after="0"/>
        <w:ind/>
        <w:jc w:val="both"/>
        <w:rPr>
          <w:rFonts w:ascii="Times New Roman" w:hAnsi="Times New Roman"/>
          <w:sz w:val="28"/>
        </w:rPr>
      </w:pPr>
    </w:p>
    <w:p w14:paraId="E2000000">
      <w:pPr>
        <w:pStyle w:val="Style_6"/>
        <w:ind w:firstLine="708" w:left="0"/>
        <w:jc w:val="both"/>
        <w:rPr>
          <w:rFonts w:ascii="Times New Roman" w:hAnsi="Times New Roman"/>
          <w:sz w:val="28"/>
        </w:rPr>
      </w:pPr>
    </w:p>
    <w:p w14:paraId="E3000000">
      <w:pPr>
        <w:pStyle w:val="Style_6"/>
        <w:spacing w:line="360" w:lineRule="auto"/>
        <w:ind w:firstLine="708" w:left="0"/>
        <w:jc w:val="both"/>
        <w:rPr>
          <w:rFonts w:ascii="Times New Roman" w:hAnsi="Times New Roman"/>
          <w:sz w:val="28"/>
        </w:rPr>
      </w:pPr>
      <w:r>
        <w:rPr>
          <w:rFonts w:ascii="Times New Roman" w:hAnsi="Times New Roman"/>
          <w:sz w:val="28"/>
        </w:rPr>
        <w:t>Задачи на 2022 вытекают из тех требований, которые сегодня ставят перед нами Правительство Ростовской области, Администрации района – это прежде всего, создание  комфортных условий для проживания наших сельчан: благоустройство территории, улучшение водоснабжения и электроснабжения поселения, организация досуга.</w:t>
      </w:r>
    </w:p>
    <w:p w14:paraId="E4000000">
      <w:pPr>
        <w:pStyle w:val="Style_6"/>
        <w:spacing w:line="360" w:lineRule="auto"/>
        <w:ind/>
        <w:jc w:val="both"/>
        <w:rPr>
          <w:rFonts w:ascii="Times New Roman" w:hAnsi="Times New Roman"/>
          <w:sz w:val="28"/>
        </w:rPr>
      </w:pPr>
      <w:r>
        <w:rPr>
          <w:rFonts w:ascii="Times New Roman" w:hAnsi="Times New Roman"/>
          <w:sz w:val="28"/>
        </w:rPr>
        <w:t xml:space="preserve">        Подводя итоги отчетного периода, я хочу сказать: в каждом нашем достижении – упорный и напряженный труд наших земляков. Я выражаю искреннюю признательность своим коллегам, депутатам Пешковского сельского поселения, руководителям предприятий и организаций, предпринимателям, всем жителям за поддержку и понимание, за добросовестный труд каждого на своем месте и искреннюю любовь к нашим селам. Именно благодаря вам наши села развиваются и становятся лучше.</w:t>
      </w:r>
    </w:p>
    <w:p w14:paraId="E5000000">
      <w:pPr>
        <w:spacing w:line="360" w:lineRule="auto"/>
        <w:ind w:firstLine="708" w:left="0"/>
        <w:jc w:val="both"/>
        <w:rPr>
          <w:rFonts w:ascii="Times New Roman" w:hAnsi="Times New Roman"/>
          <w:sz w:val="28"/>
        </w:rPr>
      </w:pPr>
      <w:r>
        <w:rPr>
          <w:rFonts w:ascii="Times New Roman" w:hAnsi="Times New Roman"/>
          <w:sz w:val="28"/>
        </w:rPr>
        <w:t>Хочу пожелать Вам и Вашим семьям, здоровья, удачи, процветания, мирного неба над головой. Сохраняя атмосферу конструктивного взаимодействия и сотрудничества, мы и дальше вместе будем находить ответы на самые сложные вопросы, и двигаться только вперед.</w:t>
      </w:r>
    </w:p>
    <w:p w14:paraId="E6000000">
      <w:pPr>
        <w:ind/>
        <w:jc w:val="both"/>
        <w:rPr>
          <w:rFonts w:ascii="Times New Roman" w:hAnsi="Times New Roman"/>
          <w:sz w:val="28"/>
        </w:rPr>
      </w:pPr>
      <w:r>
        <w:rPr>
          <w:rFonts w:ascii="Times New Roman" w:hAnsi="Times New Roman"/>
          <w:sz w:val="28"/>
        </w:rPr>
        <w:t>Спасибо за внимание!</w:t>
      </w:r>
    </w:p>
    <w:p w14:paraId="E7000000">
      <w:pPr>
        <w:pStyle w:val="Style_6"/>
        <w:ind w:firstLine="708" w:left="0"/>
        <w:jc w:val="both"/>
        <w:rPr>
          <w:rFonts w:ascii="Times New Roman" w:hAnsi="Times New Roman"/>
          <w:sz w:val="28"/>
        </w:rPr>
      </w:pPr>
    </w:p>
    <w:sectPr>
      <w:headerReference r:id="rId1" w:type="default"/>
      <w:pgSz w:h="16838" w:orient="portrait" w:w="11906"/>
      <w:pgMar w:bottom="567" w:footer="709" w:gutter="0" w:header="709" w:left="1134" w:right="991"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
    <w:lvl w:ilvl="0">
      <w:start w:val="1"/>
      <w:numFmt w:val="decimal"/>
      <w:lvlText w:val="%1."/>
      <w:lvlJc w:val="left"/>
      <w:pPr>
        <w:ind w:hanging="360" w:left="1004"/>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
    <w:lvl w:ilvl="0">
      <w:start w:val="0"/>
      <w:numFmt w:val="bullet"/>
      <w:lvlText w:val=""/>
      <w:lvlJc w:val="left"/>
      <w:pPr>
        <w:ind w:hanging="360" w:left="720"/>
      </w:pPr>
      <w:rPr>
        <w:rFonts w:ascii="Symbol" w:hAnsi="Symbol"/>
      </w:rPr>
    </w:lvl>
    <w:lvl w:ilvl="1">
      <w:start w:val="0"/>
      <w:numFmt w:val="bullet"/>
      <w:lvlText w:val="o"/>
      <w:lvlJc w:val="left"/>
      <w:pPr>
        <w:ind w:hanging="360" w:left="1440"/>
      </w:pPr>
      <w:rPr>
        <w:rFonts w:ascii="Courier New" w:hAnsi="Courier New"/>
      </w:rPr>
    </w:lvl>
    <w:lvl w:ilvl="2">
      <w:start w:val="0"/>
      <w:numFmt w:val="bullet"/>
      <w:lvlText w:val=""/>
      <w:lvlJc w:val="left"/>
      <w:pPr>
        <w:ind w:hanging="360" w:left="2160"/>
      </w:pPr>
      <w:rPr>
        <w:rFonts w:ascii="Wingdings" w:hAnsi="Wingdings"/>
      </w:rPr>
    </w:lvl>
    <w:lvl w:ilvl="3">
      <w:start w:val="0"/>
      <w:numFmt w:val="bullet"/>
      <w:lvlText w:val=""/>
      <w:lvlJc w:val="left"/>
      <w:pPr>
        <w:ind w:hanging="360" w:left="2880"/>
      </w:pPr>
      <w:rPr>
        <w:rFonts w:ascii="Symbol" w:hAnsi="Symbol"/>
      </w:rPr>
    </w:lvl>
    <w:lvl w:ilvl="4">
      <w:start w:val="0"/>
      <w:numFmt w:val="bullet"/>
      <w:lvlText w:val="o"/>
      <w:lvlJc w:val="left"/>
      <w:pPr>
        <w:ind w:hanging="360" w:left="3600"/>
      </w:pPr>
      <w:rPr>
        <w:rFonts w:ascii="Courier New" w:hAnsi="Courier New"/>
      </w:rPr>
    </w:lvl>
    <w:lvl w:ilvl="5">
      <w:start w:val="0"/>
      <w:numFmt w:val="bullet"/>
      <w:lvlText w:val=""/>
      <w:lvlJc w:val="left"/>
      <w:pPr>
        <w:ind w:hanging="360" w:left="4320"/>
      </w:pPr>
      <w:rPr>
        <w:rFonts w:ascii="Wingdings" w:hAnsi="Wingdings"/>
      </w:rPr>
    </w:lvl>
    <w:lvl w:ilvl="6">
      <w:start w:val="0"/>
      <w:numFmt w:val="bullet"/>
      <w:lvlText w:val=""/>
      <w:lvlJc w:val="left"/>
      <w:pPr>
        <w:ind w:hanging="360" w:left="5040"/>
      </w:pPr>
      <w:rPr>
        <w:rFonts w:ascii="Symbol" w:hAnsi="Symbol"/>
      </w:rPr>
    </w:lvl>
    <w:lvl w:ilvl="7">
      <w:start w:val="0"/>
      <w:numFmt w:val="bullet"/>
      <w:lvlText w:val="o"/>
      <w:lvlJc w:val="left"/>
      <w:pPr>
        <w:ind w:hanging="360" w:left="5760"/>
      </w:pPr>
      <w:rPr>
        <w:rFonts w:ascii="Courier New" w:hAnsi="Courier New"/>
      </w:rPr>
    </w:lvl>
    <w:lvl w:ilvl="8">
      <w:start w:val="0"/>
      <w:numFmt w:val="bullet"/>
      <w:lvlText w:val=""/>
      <w:lvlJc w:val="left"/>
      <w:pPr>
        <w:ind w:hanging="360" w:left="6480"/>
      </w:pPr>
      <w:rPr>
        <w:rFonts w:ascii="Wingdings" w:hAnsi="Wingdings"/>
      </w:rPr>
    </w:lvl>
  </w:abstractNum>
  <w:abstractNum w:abstractNumId="4">
    <w:lvl w:ilvl="0">
      <w:start w:val="0"/>
      <w:numFmt w:val="bullet"/>
      <w:lvlText w:val=""/>
      <w:lvlJc w:val="left"/>
      <w:pPr>
        <w:ind w:hanging="360" w:left="720"/>
      </w:pPr>
      <w:rPr>
        <w:rFonts w:ascii="Symbol" w:hAnsi="Symbol"/>
      </w:rPr>
    </w:lvl>
    <w:lvl w:ilvl="1">
      <w:start w:val="0"/>
      <w:numFmt w:val="bullet"/>
      <w:lvlText w:val="o"/>
      <w:lvlJc w:val="left"/>
      <w:pPr>
        <w:ind w:hanging="360" w:left="1440"/>
      </w:pPr>
      <w:rPr>
        <w:rFonts w:ascii="Courier New" w:hAnsi="Courier New"/>
      </w:rPr>
    </w:lvl>
    <w:lvl w:ilvl="2">
      <w:start w:val="0"/>
      <w:numFmt w:val="bullet"/>
      <w:lvlText w:val=""/>
      <w:lvlJc w:val="left"/>
      <w:pPr>
        <w:ind w:hanging="360" w:left="2160"/>
      </w:pPr>
      <w:rPr>
        <w:rFonts w:ascii="Wingdings" w:hAnsi="Wingdings"/>
      </w:rPr>
    </w:lvl>
    <w:lvl w:ilvl="3">
      <w:start w:val="0"/>
      <w:numFmt w:val="bullet"/>
      <w:lvlText w:val=""/>
      <w:lvlJc w:val="left"/>
      <w:pPr>
        <w:ind w:hanging="360" w:left="2880"/>
      </w:pPr>
      <w:rPr>
        <w:rFonts w:ascii="Symbol" w:hAnsi="Symbol"/>
      </w:rPr>
    </w:lvl>
    <w:lvl w:ilvl="4">
      <w:start w:val="0"/>
      <w:numFmt w:val="bullet"/>
      <w:lvlText w:val="o"/>
      <w:lvlJc w:val="left"/>
      <w:pPr>
        <w:ind w:hanging="360" w:left="3600"/>
      </w:pPr>
      <w:rPr>
        <w:rFonts w:ascii="Courier New" w:hAnsi="Courier New"/>
      </w:rPr>
    </w:lvl>
    <w:lvl w:ilvl="5">
      <w:start w:val="0"/>
      <w:numFmt w:val="bullet"/>
      <w:lvlText w:val=""/>
      <w:lvlJc w:val="left"/>
      <w:pPr>
        <w:ind w:hanging="360" w:left="4320"/>
      </w:pPr>
      <w:rPr>
        <w:rFonts w:ascii="Wingdings" w:hAnsi="Wingdings"/>
      </w:rPr>
    </w:lvl>
    <w:lvl w:ilvl="6">
      <w:start w:val="0"/>
      <w:numFmt w:val="bullet"/>
      <w:lvlText w:val=""/>
      <w:lvlJc w:val="left"/>
      <w:pPr>
        <w:ind w:hanging="360" w:left="5040"/>
      </w:pPr>
      <w:rPr>
        <w:rFonts w:ascii="Symbol" w:hAnsi="Symbol"/>
      </w:rPr>
    </w:lvl>
    <w:lvl w:ilvl="7">
      <w:start w:val="0"/>
      <w:numFmt w:val="bullet"/>
      <w:lvlText w:val="o"/>
      <w:lvlJc w:val="left"/>
      <w:pPr>
        <w:ind w:hanging="360" w:left="5760"/>
      </w:pPr>
      <w:rPr>
        <w:rFonts w:ascii="Courier New" w:hAnsi="Courier New"/>
      </w:rPr>
    </w:lvl>
    <w:lvl w:ilvl="8">
      <w:start w:val="0"/>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spacing w:after="200" w:line="276" w:lineRule="auto"/>
      <w:ind/>
    </w:pPr>
    <w:rPr>
      <w:color w:val="000000"/>
      <w:sz w:val="22"/>
    </w:rPr>
  </w:style>
  <w:style w:default="1" w:styleId="Style_7_ch" w:type="character">
    <w:name w:val="Normal"/>
    <w:link w:val="Style_7"/>
    <w:rPr>
      <w:color w:val="000000"/>
      <w:sz w:val="22"/>
    </w:rPr>
  </w:style>
  <w:style w:styleId="Style_8" w:type="paragraph">
    <w:name w:val="toc 2"/>
    <w:next w:val="Style_7"/>
    <w:link w:val="Style_8_ch"/>
    <w:uiPriority w:val="39"/>
    <w:pPr>
      <w:ind w:firstLine="0" w:left="200"/>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pPr>
    <w:rPr>
      <w:rFonts w:ascii="XO Thames" w:hAnsi="XO Thames"/>
      <w:sz w:val="28"/>
    </w:rPr>
  </w:style>
  <w:style w:styleId="Style_9_ch" w:type="character">
    <w:name w:val="toc 4"/>
    <w:link w:val="Style_9"/>
    <w:rPr>
      <w:rFonts w:ascii="XO Thames" w:hAnsi="XO Thames"/>
      <w:sz w:val="28"/>
    </w:rPr>
  </w:style>
  <w:style w:styleId="Style_10" w:type="paragraph">
    <w:name w:val="Основной шрифт абзаца1"/>
    <w:link w:val="Style_10_ch"/>
    <w:pPr>
      <w:spacing w:after="200" w:line="276" w:lineRule="auto"/>
      <w:ind/>
    </w:pPr>
    <w:rPr>
      <w:color w:val="000000"/>
      <w:sz w:val="22"/>
    </w:rPr>
  </w:style>
  <w:style w:styleId="Style_10_ch" w:type="character">
    <w:name w:val="Основной шрифт абзаца1"/>
    <w:link w:val="Style_10"/>
    <w:rPr>
      <w:color w:val="000000"/>
      <w:sz w:val="22"/>
    </w:rPr>
  </w:style>
  <w:style w:styleId="Style_11" w:type="paragraph">
    <w:name w:val="toc 6"/>
    <w:next w:val="Style_7"/>
    <w:link w:val="Style_11_ch"/>
    <w:uiPriority w:val="39"/>
    <w:pPr>
      <w:ind w:firstLine="0" w:left="1000"/>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7"/>
    <w:link w:val="Style_12_ch"/>
    <w:uiPriority w:val="39"/>
    <w:pPr>
      <w:ind w:firstLine="0" w:left="1200"/>
    </w:pPr>
    <w:rPr>
      <w:rFonts w:ascii="XO Thames" w:hAnsi="XO Thames"/>
      <w:sz w:val="28"/>
    </w:rPr>
  </w:style>
  <w:style w:styleId="Style_12_ch" w:type="character">
    <w:name w:val="toc 7"/>
    <w:link w:val="Style_12"/>
    <w:rPr>
      <w:rFonts w:ascii="XO Thames" w:hAnsi="XO Thames"/>
      <w:sz w:val="28"/>
    </w:rPr>
  </w:style>
  <w:style w:styleId="Style_13" w:type="paragraph">
    <w:name w:val="Обычный1_0"/>
    <w:link w:val="Style_13_ch"/>
    <w:pPr>
      <w:spacing w:after="200" w:line="276" w:lineRule="auto"/>
      <w:ind/>
    </w:pPr>
    <w:rPr>
      <w:color w:val="000000"/>
      <w:sz w:val="22"/>
    </w:rPr>
  </w:style>
  <w:style w:styleId="Style_13_ch" w:type="character">
    <w:name w:val="Обычный1_0"/>
    <w:link w:val="Style_13"/>
    <w:rPr>
      <w:color w:val="000000"/>
      <w:sz w:val="22"/>
    </w:rPr>
  </w:style>
  <w:style w:styleId="Style_14" w:type="paragraph">
    <w:name w:val="heading 3"/>
    <w:next w:val="Style_7"/>
    <w:link w:val="Style_14_ch"/>
    <w:uiPriority w:val="9"/>
    <w:qFormat/>
    <w:pPr>
      <w:spacing w:after="120" w:before="120" w:line="276" w:lineRule="auto"/>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15" w:type="paragraph">
    <w:name w:val="Balloon Text"/>
    <w:basedOn w:val="Style_7"/>
    <w:link w:val="Style_15_ch"/>
    <w:pPr>
      <w:spacing w:after="0" w:line="240" w:lineRule="auto"/>
      <w:ind/>
    </w:pPr>
    <w:rPr>
      <w:rFonts w:ascii="Tahoma" w:hAnsi="Tahoma"/>
      <w:sz w:val="16"/>
    </w:rPr>
  </w:style>
  <w:style w:styleId="Style_15_ch" w:type="character">
    <w:name w:val="Balloon Text"/>
    <w:basedOn w:val="Style_7_ch"/>
    <w:link w:val="Style_15"/>
    <w:rPr>
      <w:rFonts w:ascii="Tahoma" w:hAnsi="Tahoma"/>
      <w:sz w:val="16"/>
    </w:rPr>
  </w:style>
  <w:style w:styleId="Style_16" w:type="paragraph">
    <w:name w:val="Гиперссылка1"/>
    <w:basedOn w:val="Style_10"/>
    <w:link w:val="Style_16_ch"/>
    <w:rPr>
      <w:color w:val="0000FF"/>
      <w:u w:val="single"/>
    </w:rPr>
  </w:style>
  <w:style w:styleId="Style_16_ch" w:type="character">
    <w:name w:val="Гиперссылка1"/>
    <w:basedOn w:val="Style_10_ch"/>
    <w:link w:val="Style_16"/>
    <w:rPr>
      <w:color w:val="0000FF"/>
      <w:u w:val="single"/>
    </w:rPr>
  </w:style>
  <w:style w:styleId="Style_2" w:type="paragraph">
    <w:name w:val="Normal (Web)"/>
    <w:basedOn w:val="Style_7"/>
    <w:link w:val="Style_2_ch"/>
    <w:pPr>
      <w:spacing w:afterAutospacing="on" w:beforeAutospacing="on" w:line="240" w:lineRule="auto"/>
      <w:ind/>
    </w:pPr>
    <w:rPr>
      <w:rFonts w:ascii="Times New Roman" w:hAnsi="Times New Roman"/>
      <w:sz w:val="24"/>
    </w:rPr>
  </w:style>
  <w:style w:styleId="Style_2_ch" w:type="character">
    <w:name w:val="Normal (Web)"/>
    <w:basedOn w:val="Style_7_ch"/>
    <w:link w:val="Style_2"/>
    <w:rPr>
      <w:rFonts w:ascii="Times New Roman" w:hAnsi="Times New Roman"/>
      <w:sz w:val="24"/>
    </w:rPr>
  </w:style>
  <w:style w:styleId="Style_17" w:type="paragraph">
    <w:name w:val="toc 3"/>
    <w:next w:val="Style_7"/>
    <w:link w:val="Style_17_ch"/>
    <w:uiPriority w:val="39"/>
    <w:pPr>
      <w:ind w:firstLine="0" w:left="400"/>
    </w:pPr>
    <w:rPr>
      <w:rFonts w:ascii="XO Thames" w:hAnsi="XO Thames"/>
      <w:sz w:val="28"/>
    </w:rPr>
  </w:style>
  <w:style w:styleId="Style_17_ch" w:type="character">
    <w:name w:val="toc 3"/>
    <w:link w:val="Style_17"/>
    <w:rPr>
      <w:rFonts w:ascii="XO Thames" w:hAnsi="XO Thames"/>
      <w:sz w:val="28"/>
    </w:rPr>
  </w:style>
  <w:style w:styleId="Style_6" w:type="paragraph">
    <w:name w:val="No Spacing"/>
    <w:link w:val="Style_6_ch"/>
    <w:rPr>
      <w:color w:val="000000"/>
      <w:sz w:val="22"/>
    </w:rPr>
  </w:style>
  <w:style w:styleId="Style_6_ch" w:type="character">
    <w:name w:val="No Spacing"/>
    <w:link w:val="Style_6"/>
    <w:rPr>
      <w:color w:val="000000"/>
      <w:sz w:val="22"/>
    </w:rPr>
  </w:style>
  <w:style w:styleId="Style_3" w:type="paragraph">
    <w:name w:val="Font Style51"/>
    <w:link w:val="Style_3_ch"/>
    <w:pPr>
      <w:spacing w:after="200" w:line="276" w:lineRule="auto"/>
      <w:ind/>
    </w:pPr>
    <w:rPr>
      <w:rFonts w:ascii="Times New Roman" w:hAnsi="Times New Roman"/>
      <w:sz w:val="26"/>
    </w:rPr>
  </w:style>
  <w:style w:styleId="Style_3_ch" w:type="character">
    <w:name w:val="Font Style51"/>
    <w:link w:val="Style_3"/>
    <w:rPr>
      <w:rFonts w:ascii="Times New Roman" w:hAnsi="Times New Roman"/>
      <w:sz w:val="26"/>
    </w:rPr>
  </w:style>
  <w:style w:styleId="Style_18" w:type="paragraph">
    <w:name w:val="Default Paragraph Font"/>
    <w:link w:val="Style_18_ch"/>
  </w:style>
  <w:style w:styleId="Style_18_ch" w:type="character">
    <w:name w:val="Default Paragraph Font"/>
    <w:link w:val="Style_18"/>
  </w:style>
  <w:style w:styleId="Style_19" w:type="paragraph">
    <w:name w:val="heading 5"/>
    <w:next w:val="Style_7"/>
    <w:link w:val="Style_19_ch"/>
    <w:uiPriority w:val="9"/>
    <w:qFormat/>
    <w:pPr>
      <w:spacing w:after="120" w:before="120" w:line="276" w:lineRule="auto"/>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Обычный1"/>
    <w:link w:val="Style_20_ch"/>
  </w:style>
  <w:style w:styleId="Style_20_ch" w:type="character">
    <w:name w:val="Обычный1"/>
    <w:link w:val="Style_20"/>
  </w:style>
  <w:style w:styleId="Style_21" w:type="paragraph">
    <w:name w:val="heading 1"/>
    <w:next w:val="Style_7"/>
    <w:link w:val="Style_21_ch"/>
    <w:uiPriority w:val="9"/>
    <w:qFormat/>
    <w:pPr>
      <w:spacing w:after="120" w:before="120" w:line="276" w:lineRule="auto"/>
      <w:ind/>
      <w:jc w:val="both"/>
      <w:outlineLvl w:val="0"/>
    </w:pPr>
    <w:rPr>
      <w:rFonts w:ascii="XO Thames" w:hAnsi="XO Thames"/>
      <w:b w:val="1"/>
      <w:sz w:val="32"/>
    </w:rPr>
  </w:style>
  <w:style w:styleId="Style_21_ch" w:type="character">
    <w:name w:val="heading 1"/>
    <w:link w:val="Style_21"/>
    <w:rPr>
      <w:rFonts w:ascii="XO Thames" w:hAnsi="XO Thames"/>
      <w:b w:val="1"/>
      <w:sz w:val="32"/>
    </w:rPr>
  </w:style>
  <w:style w:styleId="Style_22" w:type="paragraph">
    <w:name w:val="Hyperlink"/>
    <w:link w:val="Style_22_ch"/>
    <w:rPr>
      <w:color w:val="0000FF"/>
      <w:u w:val="single"/>
    </w:rPr>
  </w:style>
  <w:style w:styleId="Style_22_ch" w:type="character">
    <w:name w:val="Hyperlink"/>
    <w:link w:val="Style_22"/>
    <w:rPr>
      <w:color w:val="0000FF"/>
      <w:u w:val="single"/>
    </w:rPr>
  </w:style>
  <w:style w:styleId="Style_23" w:type="paragraph">
    <w:name w:val="Footnote"/>
    <w:link w:val="Style_23_ch"/>
    <w:pPr>
      <w:ind w:firstLine="851" w:left="0"/>
      <w:jc w:val="both"/>
    </w:pPr>
    <w:rPr>
      <w:rFonts w:ascii="XO Thames" w:hAnsi="XO Thames"/>
      <w:sz w:val="22"/>
    </w:rPr>
  </w:style>
  <w:style w:styleId="Style_23_ch" w:type="character">
    <w:name w:val="Footnote"/>
    <w:link w:val="Style_23"/>
    <w:rPr>
      <w:rFonts w:ascii="XO Thames" w:hAnsi="XO Thames"/>
      <w:sz w:val="22"/>
    </w:rPr>
  </w:style>
  <w:style w:styleId="Style_24" w:type="paragraph">
    <w:name w:val="toc 1"/>
    <w:next w:val="Style_7"/>
    <w:link w:val="Style_24_ch"/>
    <w:uiPriority w:val="39"/>
    <w:pPr>
      <w:spacing w:after="200" w:line="276" w:lineRule="auto"/>
      <w:ind/>
    </w:pPr>
    <w:rPr>
      <w:rFonts w:ascii="XO Thames" w:hAnsi="XO Thames"/>
      <w:b w:val="1"/>
      <w:sz w:val="28"/>
    </w:rPr>
  </w:style>
  <w:style w:styleId="Style_24_ch" w:type="character">
    <w:name w:val="toc 1"/>
    <w:link w:val="Style_24"/>
    <w:rPr>
      <w:rFonts w:ascii="XO Thames" w:hAnsi="XO Thames"/>
      <w:b w:val="1"/>
      <w:sz w:val="28"/>
    </w:rPr>
  </w:style>
  <w:style w:styleId="Style_25" w:type="paragraph">
    <w:name w:val="Header and Footer"/>
    <w:link w:val="Style_25_ch"/>
    <w:pPr>
      <w:ind/>
      <w:jc w:val="both"/>
    </w:pPr>
    <w:rPr>
      <w:rFonts w:ascii="XO Thames" w:hAnsi="XO Thames"/>
      <w:color w:val="000000"/>
      <w:sz w:val="22"/>
    </w:rPr>
  </w:style>
  <w:style w:styleId="Style_25_ch" w:type="character">
    <w:name w:val="Header and Footer"/>
    <w:link w:val="Style_25"/>
    <w:rPr>
      <w:rFonts w:ascii="XO Thames" w:hAnsi="XO Thames"/>
      <w:color w:val="000000"/>
      <w:sz w:val="22"/>
    </w:rPr>
  </w:style>
  <w:style w:styleId="Style_26" w:type="paragraph">
    <w:name w:val="toc 9"/>
    <w:next w:val="Style_7"/>
    <w:link w:val="Style_26_ch"/>
    <w:uiPriority w:val="39"/>
    <w:pPr>
      <w:ind w:firstLine="0" w:left="1600"/>
    </w:pPr>
    <w:rPr>
      <w:rFonts w:ascii="XO Thames" w:hAnsi="XO Thames"/>
      <w:sz w:val="28"/>
    </w:rPr>
  </w:style>
  <w:style w:styleId="Style_26_ch" w:type="character">
    <w:name w:val="toc 9"/>
    <w:link w:val="Style_26"/>
    <w:rPr>
      <w:rFonts w:ascii="XO Thames" w:hAnsi="XO Thames"/>
      <w:sz w:val="28"/>
    </w:rPr>
  </w:style>
  <w:style w:styleId="Style_27" w:type="paragraph">
    <w:name w:val="current_text"/>
    <w:basedOn w:val="Style_10"/>
    <w:link w:val="Style_27_ch"/>
  </w:style>
  <w:style w:styleId="Style_27_ch" w:type="character">
    <w:name w:val="current_text"/>
    <w:basedOn w:val="Style_10_ch"/>
    <w:link w:val="Style_27"/>
  </w:style>
  <w:style w:styleId="Style_28" w:type="paragraph">
    <w:name w:val="footer"/>
    <w:basedOn w:val="Style_7"/>
    <w:link w:val="Style_28_ch"/>
    <w:pPr>
      <w:tabs>
        <w:tab w:leader="none" w:pos="4677" w:val="center"/>
        <w:tab w:leader="none" w:pos="9355" w:val="right"/>
      </w:tabs>
      <w:spacing w:after="0" w:line="240" w:lineRule="auto"/>
      <w:ind/>
    </w:pPr>
  </w:style>
  <w:style w:styleId="Style_28_ch" w:type="character">
    <w:name w:val="footer"/>
    <w:basedOn w:val="Style_7_ch"/>
    <w:link w:val="Style_28"/>
  </w:style>
  <w:style w:styleId="Style_29" w:type="paragraph">
    <w:name w:val="toc 8"/>
    <w:next w:val="Style_7"/>
    <w:link w:val="Style_29_ch"/>
    <w:uiPriority w:val="39"/>
    <w:pPr>
      <w:ind w:firstLine="0" w:left="1400"/>
    </w:pPr>
    <w:rPr>
      <w:rFonts w:ascii="XO Thames" w:hAnsi="XO Thames"/>
      <w:sz w:val="28"/>
    </w:rPr>
  </w:style>
  <w:style w:styleId="Style_29_ch" w:type="character">
    <w:name w:val="toc 8"/>
    <w:link w:val="Style_29"/>
    <w:rPr>
      <w:rFonts w:ascii="XO Thames" w:hAnsi="XO Thames"/>
      <w:sz w:val="28"/>
    </w:rPr>
  </w:style>
  <w:style w:styleId="Style_5" w:type="paragraph">
    <w:name w:val="List Paragraph"/>
    <w:basedOn w:val="Style_7"/>
    <w:link w:val="Style_5_ch"/>
    <w:pPr>
      <w:ind w:firstLine="0" w:left="720"/>
      <w:contextualSpacing w:val="1"/>
    </w:pPr>
  </w:style>
  <w:style w:styleId="Style_5_ch" w:type="character">
    <w:name w:val="List Paragraph"/>
    <w:basedOn w:val="Style_7_ch"/>
    <w:link w:val="Style_5"/>
  </w:style>
  <w:style w:styleId="Style_30" w:type="paragraph">
    <w:name w:val="toc 5"/>
    <w:next w:val="Style_7"/>
    <w:link w:val="Style_30_ch"/>
    <w:uiPriority w:val="39"/>
    <w:pPr>
      <w:ind w:firstLine="0" w:left="800"/>
    </w:pPr>
    <w:rPr>
      <w:rFonts w:ascii="XO Thames" w:hAnsi="XO Thames"/>
      <w:sz w:val="28"/>
    </w:rPr>
  </w:style>
  <w:style w:styleId="Style_30_ch" w:type="character">
    <w:name w:val="toc 5"/>
    <w:link w:val="Style_30"/>
    <w:rPr>
      <w:rFonts w:ascii="XO Thames" w:hAnsi="XO Thames"/>
      <w:sz w:val="28"/>
    </w:rPr>
  </w:style>
  <w:style w:styleId="Style_31" w:type="paragraph">
    <w:name w:val="Subtitle"/>
    <w:next w:val="Style_7"/>
    <w:link w:val="Style_31_ch"/>
    <w:uiPriority w:val="11"/>
    <w:qFormat/>
    <w:pPr>
      <w:spacing w:after="200" w:line="276" w:lineRule="auto"/>
      <w:ind/>
      <w:jc w:val="both"/>
    </w:pPr>
    <w:rPr>
      <w:rFonts w:ascii="XO Thames" w:hAnsi="XO Thames"/>
      <w:i w:val="1"/>
      <w:sz w:val="24"/>
    </w:rPr>
  </w:style>
  <w:style w:styleId="Style_31_ch" w:type="character">
    <w:name w:val="Subtitle"/>
    <w:link w:val="Style_31"/>
    <w:rPr>
      <w:rFonts w:ascii="XO Thames" w:hAnsi="XO Thames"/>
      <w:i w:val="1"/>
      <w:sz w:val="24"/>
    </w:rPr>
  </w:style>
  <w:style w:styleId="Style_32" w:type="paragraph">
    <w:name w:val="Title"/>
    <w:next w:val="Style_7"/>
    <w:link w:val="Style_32_ch"/>
    <w:uiPriority w:val="10"/>
    <w:qFormat/>
    <w:pPr>
      <w:spacing w:after="567" w:before="567" w:line="276" w:lineRule="auto"/>
      <w:ind/>
      <w:jc w:val="center"/>
    </w:pPr>
    <w:rPr>
      <w:rFonts w:ascii="XO Thames" w:hAnsi="XO Thames"/>
      <w:b w:val="1"/>
      <w:caps w:val="1"/>
      <w:sz w:val="40"/>
    </w:rPr>
  </w:style>
  <w:style w:styleId="Style_32_ch" w:type="character">
    <w:name w:val="Title"/>
    <w:link w:val="Style_32"/>
    <w:rPr>
      <w:rFonts w:ascii="XO Thames" w:hAnsi="XO Thames"/>
      <w:b w:val="1"/>
      <w:caps w:val="1"/>
      <w:sz w:val="40"/>
    </w:rPr>
  </w:style>
  <w:style w:styleId="Style_33" w:type="paragraph">
    <w:name w:val="heading 4"/>
    <w:next w:val="Style_7"/>
    <w:link w:val="Style_33_ch"/>
    <w:uiPriority w:val="9"/>
    <w:qFormat/>
    <w:pPr>
      <w:spacing w:after="120" w:before="120" w:line="276" w:lineRule="auto"/>
      <w:ind/>
      <w:jc w:val="both"/>
      <w:outlineLvl w:val="3"/>
    </w:pPr>
    <w:rPr>
      <w:rFonts w:ascii="XO Thames" w:hAnsi="XO Thames"/>
      <w:b w:val="1"/>
      <w:sz w:val="24"/>
    </w:rPr>
  </w:style>
  <w:style w:styleId="Style_33_ch" w:type="character">
    <w:name w:val="heading 4"/>
    <w:link w:val="Style_33"/>
    <w:rPr>
      <w:rFonts w:ascii="XO Thames" w:hAnsi="XO Thames"/>
      <w:b w:val="1"/>
      <w:sz w:val="24"/>
    </w:rPr>
  </w:style>
  <w:style w:styleId="Style_34" w:type="paragraph">
    <w:name w:val="heading 2"/>
    <w:next w:val="Style_7"/>
    <w:link w:val="Style_34_ch"/>
    <w:uiPriority w:val="9"/>
    <w:qFormat/>
    <w:pPr>
      <w:spacing w:after="120" w:before="120" w:line="276" w:lineRule="auto"/>
      <w:ind/>
      <w:jc w:val="both"/>
      <w:outlineLvl w:val="1"/>
    </w:pPr>
    <w:rPr>
      <w:rFonts w:ascii="XO Thames" w:hAnsi="XO Thames"/>
      <w:b w:val="1"/>
      <w:sz w:val="28"/>
    </w:rPr>
  </w:style>
  <w:style w:styleId="Style_34_ch" w:type="character">
    <w:name w:val="heading 2"/>
    <w:link w:val="Style_34"/>
    <w:rPr>
      <w:rFonts w:ascii="XO Thames" w:hAnsi="XO Thames"/>
      <w:b w:val="1"/>
      <w:sz w:val="28"/>
    </w:rPr>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default="1" w:styleId="Style_4" w:type="table">
    <w:name w:val="Normal Table"/>
    <w:tblPr>
      <w:tblInd w:type="dxa" w:w="0"/>
      <w:tblCellMar>
        <w:top w:type="dxa" w:w="0"/>
        <w:left w:type="dxa" w:w="108"/>
        <w:bottom w:type="dxa" w:w="0"/>
        <w:right w:type="dxa" w:w="108"/>
      </w:tblCellMar>
    </w:tblPr>
  </w:style>
  <w:style w:styleId="Style_35" w:type="table">
    <w:name w:val="Table Grid"/>
    <w:basedOn w:val="Style_4"/>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2023-02-06T07:18:26Z</dcterms:modified>
</cp:coreProperties>
</file>