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1" w:rsidRDefault="00106371" w:rsidP="00AC7171">
      <w:pPr>
        <w:widowControl w:val="0"/>
        <w:suppressAutoHyphens/>
        <w:spacing w:line="23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503E5F">
        <w:rPr>
          <w:b/>
          <w:szCs w:val="28"/>
        </w:rPr>
        <w:t>ПЕШКОВСКОГО</w:t>
      </w:r>
      <w:r w:rsidRPr="00D679E0">
        <w:rPr>
          <w:b/>
          <w:szCs w:val="28"/>
        </w:rPr>
        <w:t xml:space="preserve"> СЕЛЬСКОГО ПОСЕЛЕНИЯ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C7171" w:rsidRPr="00D679E0" w:rsidRDefault="00AC7171" w:rsidP="00AC7171">
      <w:pPr>
        <w:pStyle w:val="ac"/>
        <w:rPr>
          <w:sz w:val="28"/>
          <w:szCs w:val="28"/>
        </w:rPr>
      </w:pPr>
    </w:p>
    <w:p w:rsidR="00AC7171" w:rsidRPr="00D679E0" w:rsidRDefault="00106371" w:rsidP="00AC7171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AC7171" w:rsidRPr="00D679E0">
        <w:rPr>
          <w:b w:val="0"/>
          <w:sz w:val="28"/>
          <w:szCs w:val="28"/>
        </w:rPr>
        <w:t>201</w:t>
      </w:r>
      <w:r w:rsidR="006054A2">
        <w:rPr>
          <w:b w:val="0"/>
          <w:sz w:val="28"/>
          <w:szCs w:val="28"/>
        </w:rPr>
        <w:t>6</w:t>
      </w:r>
      <w:r w:rsidR="00AC7171" w:rsidRPr="00D679E0">
        <w:rPr>
          <w:b w:val="0"/>
          <w:sz w:val="28"/>
          <w:szCs w:val="28"/>
        </w:rPr>
        <w:t>г.                                                                                              №</w:t>
      </w:r>
      <w:r>
        <w:rPr>
          <w:b w:val="0"/>
          <w:sz w:val="28"/>
          <w:szCs w:val="28"/>
        </w:rPr>
        <w:t>___</w:t>
      </w:r>
      <w:r w:rsidR="00AC7171" w:rsidRPr="00D679E0">
        <w:rPr>
          <w:b w:val="0"/>
          <w:sz w:val="28"/>
          <w:szCs w:val="28"/>
        </w:rPr>
        <w:t xml:space="preserve">                        </w:t>
      </w:r>
    </w:p>
    <w:p w:rsidR="00AC7171" w:rsidRPr="00D679E0" w:rsidRDefault="00503E5F" w:rsidP="00AC717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6054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Пешково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AC7171" w:rsidRPr="00F5446F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6054A2">
        <w:rPr>
          <w:bCs/>
          <w:sz w:val="28"/>
          <w:szCs w:val="28"/>
        </w:rPr>
        <w:t xml:space="preserve">б основных направлениях  долговой политики </w:t>
      </w:r>
      <w:r w:rsidR="00503E5F">
        <w:rPr>
          <w:bCs/>
          <w:spacing w:val="-1"/>
          <w:sz w:val="28"/>
          <w:szCs w:val="28"/>
        </w:rPr>
        <w:t>Пешковско</w:t>
      </w:r>
      <w:r w:rsidR="006054A2">
        <w:rPr>
          <w:bCs/>
          <w:spacing w:val="-1"/>
          <w:sz w:val="28"/>
          <w:szCs w:val="28"/>
        </w:rPr>
        <w:t>го</w:t>
      </w:r>
      <w:r>
        <w:rPr>
          <w:bCs/>
          <w:spacing w:val="-1"/>
          <w:sz w:val="28"/>
          <w:szCs w:val="28"/>
        </w:rPr>
        <w:t xml:space="preserve"> сельск</w:t>
      </w:r>
      <w:r w:rsidR="006054A2">
        <w:rPr>
          <w:bCs/>
          <w:spacing w:val="-1"/>
          <w:sz w:val="28"/>
          <w:szCs w:val="28"/>
        </w:rPr>
        <w:t>ого</w:t>
      </w:r>
      <w:r>
        <w:rPr>
          <w:bCs/>
          <w:spacing w:val="-1"/>
          <w:sz w:val="28"/>
          <w:szCs w:val="28"/>
        </w:rPr>
        <w:t xml:space="preserve"> поселени</w:t>
      </w:r>
      <w:r w:rsidR="006054A2">
        <w:rPr>
          <w:bCs/>
          <w:spacing w:val="-1"/>
          <w:sz w:val="28"/>
          <w:szCs w:val="28"/>
        </w:rPr>
        <w:t xml:space="preserve">я </w:t>
      </w:r>
      <w:r w:rsidRPr="00F5446F">
        <w:rPr>
          <w:bCs/>
          <w:spacing w:val="-1"/>
          <w:sz w:val="28"/>
          <w:szCs w:val="28"/>
        </w:rPr>
        <w:t>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6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="006054A2">
        <w:rPr>
          <w:bCs/>
          <w:sz w:val="28"/>
          <w:szCs w:val="28"/>
        </w:rPr>
        <w:t>д</w:t>
      </w:r>
    </w:p>
    <w:p w:rsidR="00010FF6" w:rsidRPr="00914304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47A3" w:rsidRPr="004E47A3" w:rsidRDefault="004E47A3" w:rsidP="004E47A3">
      <w:pPr>
        <w:spacing w:before="100" w:beforeAutospacing="1" w:after="100" w:afterAutospacing="1"/>
        <w:rPr>
          <w:sz w:val="28"/>
          <w:szCs w:val="28"/>
        </w:rPr>
      </w:pPr>
      <w:r w:rsidRPr="004E47A3">
        <w:rPr>
          <w:sz w:val="28"/>
          <w:szCs w:val="28"/>
        </w:rPr>
        <w:t xml:space="preserve">В целях эффективного управления муниципальным долгом муниципального образования </w:t>
      </w:r>
      <w:r>
        <w:rPr>
          <w:sz w:val="28"/>
          <w:szCs w:val="28"/>
        </w:rPr>
        <w:t>Пешковское</w:t>
      </w:r>
      <w:r w:rsidRPr="004E47A3">
        <w:rPr>
          <w:sz w:val="28"/>
          <w:szCs w:val="28"/>
        </w:rPr>
        <w:t xml:space="preserve"> сельское поселение, принятия мер по снижению долговой нагрузки и составления проекта бюджета муниципального образования </w:t>
      </w:r>
      <w:r>
        <w:rPr>
          <w:sz w:val="28"/>
          <w:szCs w:val="28"/>
        </w:rPr>
        <w:t>Пешковское</w:t>
      </w:r>
      <w:r w:rsidRPr="004E47A3">
        <w:rPr>
          <w:sz w:val="28"/>
          <w:szCs w:val="28"/>
        </w:rPr>
        <w:t xml:space="preserve"> сельское поселение на текущий финансовый год, администрация </w:t>
      </w:r>
      <w:r>
        <w:rPr>
          <w:sz w:val="28"/>
          <w:szCs w:val="28"/>
        </w:rPr>
        <w:t>Пешковского</w:t>
      </w:r>
      <w:r w:rsidRPr="004E47A3">
        <w:rPr>
          <w:sz w:val="28"/>
          <w:szCs w:val="28"/>
        </w:rPr>
        <w:t xml:space="preserve">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AC7171" w:rsidRDefault="00914304" w:rsidP="00DF42D9">
      <w:pPr>
        <w:widowControl w:val="0"/>
        <w:autoSpaceDE w:val="0"/>
        <w:autoSpaceDN w:val="0"/>
        <w:adjustRightInd w:val="0"/>
        <w:spacing w:line="314" w:lineRule="exact"/>
        <w:ind w:left="103" w:right="56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>1. </w:t>
      </w:r>
      <w:r w:rsidR="004E47A3">
        <w:rPr>
          <w:rFonts w:eastAsia="Calibri"/>
          <w:sz w:val="28"/>
          <w:szCs w:val="28"/>
          <w:lang w:eastAsia="en-US"/>
        </w:rPr>
        <w:t>Утвердить прилагаемые Основные направления</w:t>
      </w:r>
      <w:r w:rsidR="00DF42D9">
        <w:rPr>
          <w:rFonts w:eastAsia="Calibri"/>
          <w:sz w:val="28"/>
          <w:szCs w:val="28"/>
          <w:lang w:eastAsia="en-US"/>
        </w:rPr>
        <w:t xml:space="preserve"> долговой политики муниципального образования 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</w:t>
      </w:r>
      <w:r w:rsidR="00503E5F">
        <w:rPr>
          <w:rFonts w:eastAsia="Calibri"/>
          <w:sz w:val="28"/>
          <w:szCs w:val="28"/>
          <w:lang w:eastAsia="en-US"/>
        </w:rPr>
        <w:t>Пешковско</w:t>
      </w:r>
      <w:r w:rsidR="00DF42D9">
        <w:rPr>
          <w:rFonts w:eastAsia="Calibri"/>
          <w:sz w:val="28"/>
          <w:szCs w:val="28"/>
          <w:lang w:eastAsia="en-US"/>
        </w:rPr>
        <w:t>е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сельско</w:t>
      </w:r>
      <w:r w:rsidR="00DF42D9">
        <w:rPr>
          <w:rFonts w:eastAsia="Calibri"/>
          <w:sz w:val="28"/>
          <w:szCs w:val="28"/>
          <w:lang w:eastAsia="en-US"/>
        </w:rPr>
        <w:t>е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поселени</w:t>
      </w:r>
      <w:r w:rsidR="00DF42D9">
        <w:rPr>
          <w:rFonts w:eastAsia="Calibri"/>
          <w:sz w:val="28"/>
          <w:szCs w:val="28"/>
          <w:lang w:eastAsia="en-US"/>
        </w:rPr>
        <w:t>е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</w:t>
      </w:r>
      <w:r w:rsidR="00DF42D9">
        <w:rPr>
          <w:rFonts w:eastAsia="Calibri"/>
          <w:sz w:val="28"/>
          <w:szCs w:val="28"/>
          <w:lang w:eastAsia="en-US"/>
        </w:rPr>
        <w:t>на 2016 год (далее – Основные направления).</w:t>
      </w:r>
    </w:p>
    <w:p w:rsidR="00DF42D9" w:rsidRDefault="004E47A3" w:rsidP="004E47A3">
      <w:pPr>
        <w:spacing w:line="211" w:lineRule="auto"/>
        <w:ind w:firstLine="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E47A3" w:rsidRPr="001425FD" w:rsidRDefault="004E47A3" w:rsidP="00DF42D9">
      <w:pPr>
        <w:spacing w:line="211" w:lineRule="auto"/>
        <w:ind w:firstLine="103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14304"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="00914304"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="00914304" w:rsidRPr="00914304">
        <w:rPr>
          <w:rFonts w:eastAsia="Calibri"/>
          <w:spacing w:val="-4"/>
          <w:sz w:val="28"/>
          <w:szCs w:val="28"/>
          <w:lang w:eastAsia="en-US"/>
        </w:rPr>
        <w:t xml:space="preserve">и </w:t>
      </w:r>
      <w:r w:rsidR="00DF42D9">
        <w:rPr>
          <w:rFonts w:eastAsia="Calibri"/>
          <w:spacing w:val="-4"/>
          <w:sz w:val="28"/>
          <w:szCs w:val="28"/>
          <w:lang w:eastAsia="en-US"/>
        </w:rPr>
        <w:t xml:space="preserve">подлежит  </w:t>
      </w:r>
      <w:r>
        <w:rPr>
          <w:rFonts w:eastAsia="Calibri"/>
          <w:spacing w:val="-4"/>
          <w:sz w:val="28"/>
          <w:szCs w:val="28"/>
          <w:lang w:eastAsia="en-US"/>
        </w:rPr>
        <w:t xml:space="preserve">размещению на официальном сайте </w:t>
      </w:r>
      <w:hyperlink r:id="rId6" w:history="1">
        <w:r w:rsidRPr="004E47A3">
          <w:rPr>
            <w:rStyle w:val="af0"/>
            <w:sz w:val="28"/>
            <w:szCs w:val="28"/>
            <w:lang w:val="en-US"/>
          </w:rPr>
          <w:t>www</w:t>
        </w:r>
        <w:r w:rsidRPr="004E47A3">
          <w:rPr>
            <w:rStyle w:val="af0"/>
            <w:sz w:val="28"/>
            <w:szCs w:val="28"/>
          </w:rPr>
          <w:t>.</w:t>
        </w:r>
        <w:r w:rsidRPr="004E47A3">
          <w:rPr>
            <w:rStyle w:val="af0"/>
            <w:sz w:val="28"/>
            <w:szCs w:val="28"/>
            <w:lang w:val="en-US"/>
          </w:rPr>
          <w:t>Peshkovskoe</w:t>
        </w:r>
        <w:r w:rsidRPr="004E47A3">
          <w:rPr>
            <w:rStyle w:val="af0"/>
            <w:sz w:val="28"/>
            <w:szCs w:val="28"/>
          </w:rPr>
          <w:t>.</w:t>
        </w:r>
        <w:r w:rsidRPr="004E47A3">
          <w:rPr>
            <w:rStyle w:val="af0"/>
            <w:sz w:val="28"/>
            <w:szCs w:val="28"/>
            <w:lang w:val="en-US"/>
          </w:rPr>
          <w:t>ru</w:t>
        </w:r>
      </w:hyperlink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="00DF42D9">
        <w:rPr>
          <w:sz w:val="28"/>
          <w:szCs w:val="28"/>
        </w:rPr>
        <w:t>настоящего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 за собой.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00" w:lineRule="exact"/>
      </w:pP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администрации </w:t>
      </w:r>
    </w:p>
    <w:p w:rsidR="00AC7171" w:rsidRDefault="00503E5F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z w:val="28"/>
          <w:szCs w:val="28"/>
        </w:rPr>
      </w:pPr>
      <w:r>
        <w:rPr>
          <w:spacing w:val="1"/>
          <w:sz w:val="28"/>
          <w:szCs w:val="28"/>
        </w:rPr>
        <w:t>Пешковского</w:t>
      </w:r>
      <w:r w:rsidR="00AC7171">
        <w:rPr>
          <w:spacing w:val="1"/>
          <w:sz w:val="28"/>
          <w:szCs w:val="28"/>
        </w:rPr>
        <w:t xml:space="preserve"> сельского поселения</w:t>
      </w:r>
      <w:r w:rsidR="00AC7171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AC7171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AC7171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</w:p>
    <w:p w:rsidR="00106371" w:rsidRDefault="00106371" w:rsidP="003511CB">
      <w:pPr>
        <w:rPr>
          <w:sz w:val="24"/>
          <w:szCs w:val="24"/>
        </w:rPr>
      </w:pPr>
    </w:p>
    <w:p w:rsidR="00106371" w:rsidRPr="00106371" w:rsidRDefault="00106371" w:rsidP="00106371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371">
        <w:rPr>
          <w:sz w:val="28"/>
          <w:szCs w:val="28"/>
        </w:rPr>
        <w:t>Проект подготовил</w:t>
      </w:r>
      <w:r>
        <w:rPr>
          <w:sz w:val="28"/>
          <w:szCs w:val="28"/>
        </w:rPr>
        <w:tab/>
        <w:t>Е.А. Павлова</w:t>
      </w:r>
    </w:p>
    <w:p w:rsidR="00106371" w:rsidRDefault="00106371" w:rsidP="00106371">
      <w:pPr>
        <w:rPr>
          <w:sz w:val="24"/>
          <w:szCs w:val="24"/>
        </w:rPr>
      </w:pPr>
    </w:p>
    <w:p w:rsidR="009F1694" w:rsidRPr="00106371" w:rsidRDefault="009F1694" w:rsidP="00106371">
      <w:pPr>
        <w:rPr>
          <w:sz w:val="24"/>
          <w:szCs w:val="24"/>
        </w:rPr>
        <w:sectPr w:rsidR="009F1694" w:rsidRPr="00106371" w:rsidSect="009F1694">
          <w:footerReference w:type="even" r:id="rId7"/>
          <w:footerReference w:type="default" r:id="rId8"/>
          <w:pgSz w:w="11907" w:h="16840"/>
          <w:pgMar w:top="851" w:right="851" w:bottom="1134" w:left="1304" w:header="720" w:footer="720" w:gutter="0"/>
          <w:cols w:space="720"/>
        </w:sectPr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Pr="00DF42D9" w:rsidRDefault="00DF42D9" w:rsidP="00DF42D9">
      <w:pPr>
        <w:jc w:val="right"/>
        <w:rPr>
          <w:sz w:val="28"/>
          <w:szCs w:val="28"/>
        </w:rPr>
      </w:pPr>
      <w:r w:rsidRPr="00DF42D9">
        <w:rPr>
          <w:sz w:val="28"/>
          <w:szCs w:val="28"/>
        </w:rPr>
        <w:t>Утверждено</w:t>
      </w:r>
      <w:r w:rsidR="00106371">
        <w:rPr>
          <w:sz w:val="28"/>
          <w:szCs w:val="28"/>
        </w:rPr>
        <w:t xml:space="preserve"> проектом</w:t>
      </w:r>
    </w:p>
    <w:p w:rsidR="00DF42D9" w:rsidRPr="00DF42D9" w:rsidRDefault="00106371" w:rsidP="00DF42D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DF42D9" w:rsidRPr="00DF42D9">
        <w:rPr>
          <w:sz w:val="28"/>
          <w:szCs w:val="28"/>
        </w:rPr>
        <w:t xml:space="preserve"> администрации</w:t>
      </w:r>
    </w:p>
    <w:p w:rsidR="00DF42D9" w:rsidRPr="00DF42D9" w:rsidRDefault="00DF42D9" w:rsidP="00DF42D9">
      <w:pPr>
        <w:jc w:val="right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Pr="00DF42D9">
        <w:rPr>
          <w:sz w:val="28"/>
          <w:szCs w:val="28"/>
        </w:rPr>
        <w:t xml:space="preserve"> сельского поселения</w:t>
      </w:r>
    </w:p>
    <w:p w:rsidR="00DF42D9" w:rsidRPr="00DF42D9" w:rsidRDefault="00DF42D9" w:rsidP="00DF42D9">
      <w:pPr>
        <w:jc w:val="right"/>
        <w:rPr>
          <w:sz w:val="28"/>
          <w:szCs w:val="28"/>
        </w:rPr>
      </w:pPr>
      <w:r w:rsidRPr="00DF42D9">
        <w:rPr>
          <w:sz w:val="28"/>
          <w:szCs w:val="28"/>
        </w:rPr>
        <w:t xml:space="preserve">от « </w:t>
      </w:r>
      <w:r w:rsidR="00106371">
        <w:rPr>
          <w:sz w:val="28"/>
          <w:szCs w:val="28"/>
        </w:rPr>
        <w:t>__</w:t>
      </w:r>
      <w:r w:rsidRPr="00DF42D9">
        <w:rPr>
          <w:sz w:val="28"/>
          <w:szCs w:val="28"/>
        </w:rPr>
        <w:t xml:space="preserve"> » </w:t>
      </w:r>
      <w:r w:rsidR="00106371">
        <w:rPr>
          <w:sz w:val="28"/>
          <w:szCs w:val="28"/>
        </w:rPr>
        <w:t>___</w:t>
      </w:r>
      <w:r w:rsidRPr="00DF42D9">
        <w:rPr>
          <w:sz w:val="28"/>
          <w:szCs w:val="28"/>
        </w:rPr>
        <w:t xml:space="preserve"> 2016 №   </w:t>
      </w:r>
      <w:r w:rsidR="00106371">
        <w:rPr>
          <w:sz w:val="28"/>
          <w:szCs w:val="28"/>
        </w:rPr>
        <w:t>___</w:t>
      </w:r>
    </w:p>
    <w:p w:rsidR="00DF42D9" w:rsidRDefault="00DF42D9" w:rsidP="00DF42D9">
      <w:pPr>
        <w:jc w:val="center"/>
        <w:rPr>
          <w:b/>
          <w:bCs/>
          <w:szCs w:val="24"/>
        </w:rPr>
      </w:pPr>
    </w:p>
    <w:p w:rsidR="00DF42D9" w:rsidRPr="00DF42D9" w:rsidRDefault="00DF42D9" w:rsidP="00DF42D9">
      <w:pPr>
        <w:jc w:val="center"/>
        <w:rPr>
          <w:sz w:val="28"/>
          <w:szCs w:val="28"/>
        </w:rPr>
      </w:pPr>
      <w:r w:rsidRPr="00DF42D9">
        <w:rPr>
          <w:b/>
          <w:bCs/>
          <w:sz w:val="28"/>
          <w:szCs w:val="28"/>
        </w:rPr>
        <w:t>Основные направления долговой политики</w:t>
      </w:r>
    </w:p>
    <w:p w:rsidR="00DF42D9" w:rsidRPr="00365048" w:rsidRDefault="00DF42D9" w:rsidP="00DF42D9">
      <w:pPr>
        <w:spacing w:before="100" w:beforeAutospacing="1" w:after="100" w:afterAutospacing="1"/>
        <w:jc w:val="center"/>
        <w:rPr>
          <w:szCs w:val="24"/>
        </w:rPr>
      </w:pPr>
      <w:r w:rsidRPr="00DF42D9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Пешковского</w:t>
      </w:r>
      <w:r w:rsidRPr="00DF42D9">
        <w:rPr>
          <w:b/>
          <w:bCs/>
          <w:sz w:val="28"/>
          <w:szCs w:val="28"/>
        </w:rPr>
        <w:t xml:space="preserve"> сельское поселение на 2016 год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1.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Общие положения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 xml:space="preserve"> Долговая политика муниципального образования </w:t>
      </w:r>
      <w:r>
        <w:rPr>
          <w:sz w:val="28"/>
          <w:szCs w:val="28"/>
        </w:rPr>
        <w:t>Пешковское</w:t>
      </w:r>
      <w:r w:rsidRPr="00DF42D9">
        <w:rPr>
          <w:sz w:val="28"/>
          <w:szCs w:val="28"/>
        </w:rPr>
        <w:t xml:space="preserve"> сельское поселение (далее – муниципальное образование) на 2016 год направлена на: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финансирования дефицита бюджета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своевременное и полное исполнение долговых обязательств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образования на текущий финансовый год;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муниципального образования на текущий финансовый год;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минимизацию стоимости обслуживания муниципального долга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2.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Цели и принципы долговой политики муниципального образования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Целью долговой политики муниципального образования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Принципами долговой политики муниципального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соблюдение ограничений, установленных Бюджетным кодексом Российской Федерации;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сокращение стоимости обслуживания муниципального долга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lastRenderedPageBreak/>
        <w:t>—          открытость и прозрачность управления муниципальным долгом муниципального образования.</w:t>
      </w:r>
    </w:p>
    <w:p w:rsidR="00DF42D9" w:rsidRPr="00DF42D9" w:rsidRDefault="00DF42D9" w:rsidP="00DF42D9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3.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Основные задачи долговой политики муниципального образования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Основными задачами долговой политики муниципального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повышение эффективности муниципальных заимствований муниципального образования (далее – заимствования);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оптимизация структуры муниципального долга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сокращение рисков, связанных с осуществлением заимствований;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раскрытия информации о муниципальном долге муниципального образования.</w:t>
      </w:r>
    </w:p>
    <w:p w:rsidR="00DF42D9" w:rsidRPr="00DF42D9" w:rsidRDefault="00DF42D9" w:rsidP="00DF42D9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4.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Основные мероприятия долговой политики муниципального образования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Основными мероприятиями долговой политики муниципального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осуществление мониторинга соответствия параметров муниципального долга муниципального образования ограничениям, установленным Бюджетным кодексом</w:t>
      </w:r>
      <w:r w:rsidRPr="00DF42D9">
        <w:rPr>
          <w:i/>
          <w:iCs/>
          <w:sz w:val="28"/>
          <w:szCs w:val="28"/>
        </w:rPr>
        <w:t> </w:t>
      </w:r>
      <w:r w:rsidRPr="00DF42D9">
        <w:rPr>
          <w:sz w:val="28"/>
          <w:szCs w:val="28"/>
        </w:rPr>
        <w:t>Российской Федерации;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учет информации о муниципальном долге муниципального образования, формирование отчетности о муниципальных долговых обязательствах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размещение информации о муниципальном долге муниципального образования в электронных средствах массовой информации на основе принципов открытости и прозрачности;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lastRenderedPageBreak/>
        <w:t>—          проведение операций по реструктуризации обязательств (задолженности) муниципального образования перед бюджетом муниципального образования Азовский район по бюджетным кредитам;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совершенствование практики проведения электронных аукционов среди кредитных организаций на оказание услуг по предоставлению кредитов на покрытие дефицита бюджета и погашение долговых обязательств бюджета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недопущение принятия новых расходных обязательств, не обеспеченных стабильными источниками доходов.</w:t>
      </w:r>
    </w:p>
    <w:p w:rsidR="00DF42D9" w:rsidRPr="00DF42D9" w:rsidRDefault="00DF42D9" w:rsidP="00DF42D9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5.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Условия, принимаемые для составления проекта бюджета муниципального образования на очередной финансовый год и на плановый период в области долговых обязательств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Основными условиями, принимаемыми для составления проекта бюджета муниципального образования на очередной финансовый год в области долговых обязательств муниципального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утверждение предельного объема расходов на обслуживание муниципального долга в объеме не выше 5 процентов от суммы расходов бюджета муниципального образования,  за исключением суммы расходов, которые осуществляются за счет субвенций, предоставляемых из Федерального бюджета РФ;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утверждение предельного объема заимствований в текущем финансовом году в объеме не выше суммы, направляемой в текущем финансовом году на погашение долговых обязательств и финансирование дефицита бюджета;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утверждение дефицита бюджета в размере не более 10 процентов суммы доходов бюджета без учета безвозмездных поступлений с учетом положений статьи 92.1. Бюджетного Кодекса Российской Федерации;</w:t>
      </w:r>
    </w:p>
    <w:p w:rsidR="00DF42D9" w:rsidRPr="00DF42D9" w:rsidRDefault="00DF42D9" w:rsidP="00DF42D9">
      <w:pPr>
        <w:rPr>
          <w:sz w:val="28"/>
          <w:szCs w:val="28"/>
        </w:rPr>
      </w:pPr>
      <w:r w:rsidRPr="00DF42D9">
        <w:rPr>
          <w:sz w:val="28"/>
          <w:szCs w:val="28"/>
        </w:rPr>
        <w:t>Расходные обязательства муниципального образования по обслуживанию муниципального долга муниципального образования определяются на основании заключенных соглашений на предоставление бюджетных кредитов, а также заключенных в результате проведенных торгов и планируемых к заключению муниципальных контрактов на оказание услуг по предоставлению кредитных средств для финансирования дефицита бюджета и/или погашения долговых обязательств муниципального образования</w:t>
      </w:r>
      <w:r w:rsidR="00940A60">
        <w:rPr>
          <w:sz w:val="28"/>
          <w:szCs w:val="28"/>
        </w:rPr>
        <w:t>.</w:t>
      </w: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9F1694" w:rsidRDefault="009B587C" w:rsidP="009F1694">
      <w:pPr>
        <w:widowControl w:val="0"/>
        <w:autoSpaceDE w:val="0"/>
        <w:autoSpaceDN w:val="0"/>
        <w:adjustRightInd w:val="0"/>
        <w:spacing w:before="2" w:line="200" w:lineRule="exact"/>
      </w:pPr>
      <w:r>
        <w:rPr>
          <w:noProof/>
        </w:rPr>
        <w:pict>
          <v:group id="_x0000_s1026" style="position:absolute;margin-left:105.85pt;margin-top:81.15pt;width:683.4pt;height:123.6pt;z-index:-251656192;mso-position-horizontal-relative:page;mso-position-vertical-relative:page" coordorigin="2117,1623" coordsize="13668,2472" o:allowincell="f">
            <v:rect id="_x0000_s1027" style="position:absolute;left:3974;top:1624;width:9232;height:328" o:allowincell="f" stroked="f">
              <v:path arrowok="t"/>
            </v:rect>
            <v:rect id="_x0000_s1028" style="position:absolute;left:3837;top:1936;width:10492;height:328" o:allowincell="f" stroked="f">
              <v:path arrowok="t"/>
            </v:rect>
            <v:rect id="_x0000_s1029" style="position:absolute;left:2119;top:2251;width:3530;height:328" o:allowincell="f" stroked="f">
              <v:path arrowok="t"/>
            </v:rect>
            <v:rect id="_x0000_s1030" style="position:absolute;left:2119;top:2553;width:3739;height:328" o:allowincell="f" stroked="f">
              <v:path arrowok="t"/>
            </v:rect>
            <v:rect id="_x0000_s1031" style="position:absolute;left:2119;top:2855;width:3657;height:328" o:allowincell="f" stroked="f">
              <v:path arrowok="t"/>
            </v:rect>
            <v:rect id="_x0000_s1032" style="position:absolute;left:2119;top:3160;width:3129;height:328" o:allowincell="f" stroked="f">
              <v:path arrowok="t"/>
            </v:rect>
            <v:rect id="_x0000_s1033" style="position:absolute;left:2119;top:3463;width:3561;height:328" o:allowincell="f" stroked="f">
              <v:path arrowok="t"/>
            </v:rect>
            <v:rect id="_x0000_s1034" style="position:absolute;left:2119;top:3765;width:2966;height:328" o:allowincell="f" stroked="f">
              <v:path arrowok="t"/>
            </v:rect>
            <v:rect id="_x0000_s1035" style="position:absolute;left:6782;top:2251;width:1276;height:328" o:allowincell="f" stroked="f">
              <v:path arrowok="t"/>
            </v:rect>
            <v:rect id="_x0000_s1036" style="position:absolute;left:6765;top:2553;width:1307;height:328" o:allowincell="f" stroked="f">
              <v:path arrowok="t"/>
            </v:rect>
            <v:rect id="_x0000_s1037" style="position:absolute;left:9513;top:2251;width:1646;height:328" o:allowincell="f" stroked="f">
              <v:path arrowok="t"/>
            </v:rect>
            <v:rect id="_x0000_s1038" style="position:absolute;left:9052;top:2553;width:2570;height:328" o:allowincell="f" stroked="f">
              <v:path arrowok="t"/>
            </v:rect>
            <v:rect id="_x0000_s1039" style="position:absolute;left:9868;top:2855;width:938;height:328" o:allowincell="f" stroked="f">
              <v:path arrowok="t"/>
            </v:rect>
            <v:rect id="_x0000_s1040" style="position:absolute;left:11908;top:2251;width:2690;height:328" o:allowincell="f" stroked="f">
              <v:path arrowok="t"/>
            </v:rect>
            <v:rect id="_x0000_s1041" style="position:absolute;left:11908;top:2553;width:3875;height:328" o:allowincell="f" stroked="f">
              <v:path arrowok="t"/>
            </v:rect>
            <v:rect id="_x0000_s1042" style="position:absolute;left:11908;top:2855;width:65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3" style="position:absolute;margin-left:105.85pt;margin-top:234.75pt;width:171.4pt;height:137.75pt;z-index:-251655168;mso-position-horizontal-relative:page;mso-position-vertical-relative:page" coordorigin="2117,4695" coordsize="3428,2755" o:allowincell="f">
            <v:rect id="_x0000_s1044" style="position:absolute;left:2119;top:4696;width:3424;height:328" o:allowincell="f" stroked="f">
              <v:path arrowok="t"/>
            </v:rect>
            <v:rect id="_x0000_s1045" style="position:absolute;left:2119;top:4999;width:2726;height:328" o:allowincell="f" stroked="f">
              <v:path arrowok="t"/>
            </v:rect>
            <v:rect id="_x0000_s1046" style="position:absolute;left:2119;top:5301;width:2630;height:328" o:allowincell="f" stroked="f">
              <v:path arrowok="t"/>
            </v:rect>
            <v:rect id="_x0000_s1047" style="position:absolute;left:2119;top:5606;width:2733;height:328" o:allowincell="f" stroked="f">
              <v:path arrowok="t"/>
            </v:rect>
            <v:rect id="_x0000_s1048" style="position:absolute;left:2119;top:5908;width:3371;height:328" o:allowincell="f" stroked="f">
              <v:path arrowok="t"/>
            </v:rect>
            <v:rect id="_x0000_s1049" style="position:absolute;left:2119;top:6211;width:2791;height:328" o:allowincell="f" stroked="f">
              <v:path arrowok="t"/>
            </v:rect>
            <v:rect id="_x0000_s1050" style="position:absolute;left:2119;top:6515;width:3067;height:328" o:allowincell="f" stroked="f">
              <v:path arrowok="t"/>
            </v:rect>
            <v:rect id="_x0000_s1051" style="position:absolute;left:2119;top:6818;width:3328;height:328" o:allowincell="f" stroked="f">
              <v:path arrowok="t"/>
            </v:rect>
            <v:rect id="_x0000_s1052" style="position:absolute;left:2119;top:7120;width:244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3" style="position:absolute;margin-left:338.25pt;margin-top:234.8pt;width:65.35pt;height:16.4pt;z-index:-251654144;mso-position-horizontal-relative:page;mso-position-vertical-relative:page" o:allowincell="f" stroked="f">
            <v:path arrowok="t"/>
            <w10:wrap anchorx="page" anchory="page"/>
          </v:rect>
        </w:pict>
      </w:r>
      <w:r>
        <w:rPr>
          <w:noProof/>
        </w:rPr>
        <w:pict>
          <v:group id="_x0000_s1054" style="position:absolute;margin-left:452.55pt;margin-top:234.75pt;width:128.65pt;height:31.7pt;z-index:-251653120;mso-position-horizontal-relative:page;mso-position-vertical-relative:page" coordorigin="9051,4695" coordsize="2573,634" o:allowincell="f">
            <v:rect id="_x0000_s1055" style="position:absolute;left:9052;top:4696;width:2570;height:328" o:allowincell="f" stroked="f">
              <v:path arrowok="t"/>
            </v:rect>
            <v:rect id="_x0000_s1056" style="position:absolute;left:9868;top:4999;width:938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7" style="position:absolute;margin-left:595.4pt;margin-top:234.8pt;width:167pt;height:16.4pt;z-index:-251652096;mso-position-horizontal-relative:page;mso-position-vertical-relative:page" o:allowincell="f" stroked="f">
            <v:path arrowok="t"/>
            <w10:wrap anchorx="page" anchory="page"/>
          </v:rect>
        </w:pict>
      </w:r>
    </w:p>
    <w:sectPr w:rsidR="009F1694" w:rsidSect="00DF42D9">
      <w:footerReference w:type="default" r:id="rId9"/>
      <w:pgSz w:w="11900" w:h="16840"/>
      <w:pgMar w:top="480" w:right="843" w:bottom="900" w:left="1100" w:header="0" w:footer="0" w:gutter="0"/>
      <w:cols w:space="720" w:equalWidth="0">
        <w:col w:w="995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DD" w:rsidRDefault="00DA4CDD">
      <w:r>
        <w:separator/>
      </w:r>
    </w:p>
  </w:endnote>
  <w:endnote w:type="continuationSeparator" w:id="0">
    <w:p w:rsidR="00DA4CDD" w:rsidRDefault="00DA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9B587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DA4CDD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DD" w:rsidRDefault="00DA4CDD">
      <w:r>
        <w:separator/>
      </w:r>
    </w:p>
  </w:footnote>
  <w:footnote w:type="continuationSeparator" w:id="0">
    <w:p w:rsidR="00DA4CDD" w:rsidRDefault="00DA4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3BAE"/>
    <w:rsid w:val="00026E7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6371"/>
    <w:rsid w:val="00116B17"/>
    <w:rsid w:val="00116BFA"/>
    <w:rsid w:val="00125DE3"/>
    <w:rsid w:val="00147C94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A5192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11CB"/>
    <w:rsid w:val="0037040B"/>
    <w:rsid w:val="00370985"/>
    <w:rsid w:val="003921D8"/>
    <w:rsid w:val="003B2193"/>
    <w:rsid w:val="00407B71"/>
    <w:rsid w:val="00425061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B6A5C"/>
    <w:rsid w:val="004D3FCF"/>
    <w:rsid w:val="004E47A3"/>
    <w:rsid w:val="004E78FD"/>
    <w:rsid w:val="004F7011"/>
    <w:rsid w:val="00503E5F"/>
    <w:rsid w:val="005059F6"/>
    <w:rsid w:val="00515D9C"/>
    <w:rsid w:val="00531FBD"/>
    <w:rsid w:val="0053366A"/>
    <w:rsid w:val="00587BF6"/>
    <w:rsid w:val="005B55C4"/>
    <w:rsid w:val="005B641E"/>
    <w:rsid w:val="005C5FF3"/>
    <w:rsid w:val="005E2831"/>
    <w:rsid w:val="006054A2"/>
    <w:rsid w:val="00611679"/>
    <w:rsid w:val="00613D7D"/>
    <w:rsid w:val="006564DB"/>
    <w:rsid w:val="00660EE3"/>
    <w:rsid w:val="00676B57"/>
    <w:rsid w:val="007120F8"/>
    <w:rsid w:val="00717B8D"/>
    <w:rsid w:val="007219F0"/>
    <w:rsid w:val="00755FBB"/>
    <w:rsid w:val="007730B1"/>
    <w:rsid w:val="00782222"/>
    <w:rsid w:val="007936ED"/>
    <w:rsid w:val="007952EB"/>
    <w:rsid w:val="007A6597"/>
    <w:rsid w:val="007B5C5F"/>
    <w:rsid w:val="007B6388"/>
    <w:rsid w:val="007C0A5F"/>
    <w:rsid w:val="007E3EB7"/>
    <w:rsid w:val="00803F3C"/>
    <w:rsid w:val="00804CFE"/>
    <w:rsid w:val="00811C94"/>
    <w:rsid w:val="00811CF1"/>
    <w:rsid w:val="008438D7"/>
    <w:rsid w:val="008602D2"/>
    <w:rsid w:val="00860E5A"/>
    <w:rsid w:val="00867AB6"/>
    <w:rsid w:val="00871701"/>
    <w:rsid w:val="008A26EE"/>
    <w:rsid w:val="008B6AD3"/>
    <w:rsid w:val="008C7AB3"/>
    <w:rsid w:val="00910044"/>
    <w:rsid w:val="009122B1"/>
    <w:rsid w:val="00913129"/>
    <w:rsid w:val="00914304"/>
    <w:rsid w:val="00917C70"/>
    <w:rsid w:val="009200AA"/>
    <w:rsid w:val="009228DF"/>
    <w:rsid w:val="00924E84"/>
    <w:rsid w:val="00940A60"/>
    <w:rsid w:val="009451E6"/>
    <w:rsid w:val="00947FCC"/>
    <w:rsid w:val="0096756E"/>
    <w:rsid w:val="00985A10"/>
    <w:rsid w:val="009B587C"/>
    <w:rsid w:val="009D4527"/>
    <w:rsid w:val="009F1694"/>
    <w:rsid w:val="00A05099"/>
    <w:rsid w:val="00A061D7"/>
    <w:rsid w:val="00A1032E"/>
    <w:rsid w:val="00A30E81"/>
    <w:rsid w:val="00A34804"/>
    <w:rsid w:val="00A67B50"/>
    <w:rsid w:val="00A941CF"/>
    <w:rsid w:val="00AC7171"/>
    <w:rsid w:val="00AE0830"/>
    <w:rsid w:val="00AE2601"/>
    <w:rsid w:val="00B22F6A"/>
    <w:rsid w:val="00B31114"/>
    <w:rsid w:val="00B35935"/>
    <w:rsid w:val="00B37E63"/>
    <w:rsid w:val="00B444A2"/>
    <w:rsid w:val="00B62CFB"/>
    <w:rsid w:val="00B72D61"/>
    <w:rsid w:val="00B7743C"/>
    <w:rsid w:val="00B81BF2"/>
    <w:rsid w:val="00B8231A"/>
    <w:rsid w:val="00BA5687"/>
    <w:rsid w:val="00BB55C0"/>
    <w:rsid w:val="00BB7F9B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A4CDD"/>
    <w:rsid w:val="00DB4D6B"/>
    <w:rsid w:val="00DC2302"/>
    <w:rsid w:val="00DE50C1"/>
    <w:rsid w:val="00DF42D9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62C"/>
    <w:rsid w:val="00ED72D3"/>
    <w:rsid w:val="00EF29AB"/>
    <w:rsid w:val="00EF56AF"/>
    <w:rsid w:val="00F02C40"/>
    <w:rsid w:val="00F20747"/>
    <w:rsid w:val="00F24917"/>
    <w:rsid w:val="00F30D40"/>
    <w:rsid w:val="00F410DF"/>
    <w:rsid w:val="00F8225E"/>
    <w:rsid w:val="00F86418"/>
    <w:rsid w:val="00F9297B"/>
    <w:rsid w:val="00FA6611"/>
    <w:rsid w:val="00FC3425"/>
    <w:rsid w:val="00FD350A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0">
    <w:name w:val="Hyperlink"/>
    <w:rsid w:val="004E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hkovsko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97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Пользователь</cp:lastModifiedBy>
  <cp:revision>12</cp:revision>
  <cp:lastPrinted>2017-05-26T06:00:00Z</cp:lastPrinted>
  <dcterms:created xsi:type="dcterms:W3CDTF">2017-04-20T10:08:00Z</dcterms:created>
  <dcterms:modified xsi:type="dcterms:W3CDTF">2017-05-26T06:11:00Z</dcterms:modified>
</cp:coreProperties>
</file>